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B1F5" w14:textId="0381E9DD" w:rsidR="000C0861" w:rsidRPr="001F4DCF" w:rsidRDefault="004622B4" w:rsidP="00CF2EB4">
      <w:pPr>
        <w:jc w:val="center"/>
        <w:rPr>
          <w:rFonts w:ascii="Times New Roman" w:hAnsi="Times New Roman" w:cs="Times New Roman"/>
          <w:b/>
          <w:sz w:val="24"/>
          <w:szCs w:val="24"/>
        </w:rPr>
      </w:pPr>
      <w:r>
        <w:rPr>
          <w:rFonts w:ascii="Times New Roman" w:hAnsi="Times New Roman" w:cs="Times New Roman"/>
          <w:b/>
          <w:sz w:val="24"/>
          <w:szCs w:val="24"/>
        </w:rPr>
        <w:t xml:space="preserve">Inpatient </w:t>
      </w:r>
      <w:r w:rsidR="008F56C4" w:rsidRPr="001F4DCF">
        <w:rPr>
          <w:rFonts w:ascii="Times New Roman" w:hAnsi="Times New Roman" w:cs="Times New Roman"/>
          <w:b/>
          <w:sz w:val="24"/>
          <w:szCs w:val="24"/>
        </w:rPr>
        <w:t xml:space="preserve">Empiric Antibiotic Guidelines for </w:t>
      </w:r>
      <w:r w:rsidR="00CD782F">
        <w:rPr>
          <w:rFonts w:ascii="Times New Roman" w:hAnsi="Times New Roman" w:cs="Times New Roman"/>
          <w:b/>
          <w:sz w:val="24"/>
          <w:szCs w:val="24"/>
        </w:rPr>
        <w:t xml:space="preserve">Pediatric </w:t>
      </w:r>
      <w:bookmarkStart w:id="0" w:name="_GoBack"/>
      <w:bookmarkEnd w:id="0"/>
      <w:r w:rsidR="00CF2EB4">
        <w:rPr>
          <w:rFonts w:ascii="Times New Roman" w:hAnsi="Times New Roman" w:cs="Times New Roman"/>
          <w:b/>
          <w:sz w:val="24"/>
          <w:szCs w:val="24"/>
        </w:rPr>
        <w:t>Skin and Soft Tissue Infections</w:t>
      </w:r>
    </w:p>
    <w:p w14:paraId="6FB9E782" w14:textId="77777777" w:rsidR="008F56C4" w:rsidRPr="001F4DCF" w:rsidRDefault="008F56C4" w:rsidP="008F56C4">
      <w:pPr>
        <w:rPr>
          <w:rFonts w:ascii="Times New Roman" w:hAnsi="Times New Roman" w:cs="Times New Roman"/>
          <w:b/>
          <w:sz w:val="24"/>
          <w:szCs w:val="24"/>
        </w:rPr>
      </w:pPr>
    </w:p>
    <w:p w14:paraId="49F34875" w14:textId="7FCD71F1" w:rsidR="006A1DD1" w:rsidRPr="001F4DCF" w:rsidRDefault="006A1DD1" w:rsidP="006A1DD1">
      <w:pPr>
        <w:rPr>
          <w:rFonts w:ascii="Times New Roman" w:hAnsi="Times New Roman" w:cs="Times New Roman"/>
          <w:b/>
          <w:sz w:val="24"/>
          <w:szCs w:val="24"/>
          <w:u w:val="single"/>
        </w:rPr>
      </w:pPr>
      <w:r w:rsidRPr="001F4DCF">
        <w:rPr>
          <w:rFonts w:ascii="Times New Roman" w:hAnsi="Times New Roman" w:cs="Times New Roman"/>
          <w:b/>
          <w:sz w:val="24"/>
          <w:szCs w:val="24"/>
          <w:u w:val="single"/>
        </w:rPr>
        <w:t xml:space="preserve">I. </w:t>
      </w:r>
      <w:r w:rsidR="004622B4">
        <w:rPr>
          <w:rFonts w:ascii="Times New Roman" w:hAnsi="Times New Roman" w:cs="Times New Roman"/>
          <w:b/>
          <w:sz w:val="24"/>
          <w:szCs w:val="24"/>
          <w:u w:val="single"/>
        </w:rPr>
        <w:t>Scope/Definitions</w:t>
      </w:r>
    </w:p>
    <w:p w14:paraId="7EF16E2F" w14:textId="733537CE" w:rsidR="00055CE5" w:rsidRDefault="004622B4" w:rsidP="00B86C61">
      <w:pPr>
        <w:rPr>
          <w:rFonts w:ascii="Times New Roman" w:hAnsi="Times New Roman" w:cs="Times New Roman"/>
          <w:sz w:val="24"/>
          <w:szCs w:val="24"/>
        </w:rPr>
      </w:pPr>
      <w:r>
        <w:rPr>
          <w:rFonts w:ascii="Times New Roman" w:hAnsi="Times New Roman" w:cs="Times New Roman"/>
          <w:sz w:val="24"/>
          <w:szCs w:val="24"/>
        </w:rPr>
        <w:t>This guideline applies to the following infections:</w:t>
      </w:r>
    </w:p>
    <w:p w14:paraId="1929C9F3" w14:textId="68D36ADF" w:rsidR="004622B4" w:rsidRDefault="004622B4" w:rsidP="004622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Cellulitis</w:t>
      </w:r>
    </w:p>
    <w:p w14:paraId="46BD5785" w14:textId="552E8A04" w:rsidR="004622B4" w:rsidRDefault="004622B4" w:rsidP="004622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Abscesses/furuncles/carbuncles</w:t>
      </w:r>
    </w:p>
    <w:p w14:paraId="68D4E551" w14:textId="77777777" w:rsidR="00C672D9" w:rsidRDefault="00C672D9" w:rsidP="00C672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Necrotizing Fasciitis</w:t>
      </w:r>
    </w:p>
    <w:p w14:paraId="11B7D9E3" w14:textId="2584015D" w:rsidR="004622B4" w:rsidRDefault="004622B4" w:rsidP="004622B4">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Pyomyositis</w:t>
      </w:r>
      <w:proofErr w:type="spellEnd"/>
    </w:p>
    <w:p w14:paraId="4399FFE0" w14:textId="05F9FB30" w:rsidR="00D71712" w:rsidRDefault="00D71712" w:rsidP="004622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Animal bite wound infections</w:t>
      </w:r>
    </w:p>
    <w:p w14:paraId="54350C8C" w14:textId="0FE8A74B" w:rsidR="004622B4" w:rsidRDefault="004622B4" w:rsidP="004622B4">
      <w:pPr>
        <w:rPr>
          <w:rFonts w:ascii="Times New Roman" w:hAnsi="Times New Roman" w:cs="Times New Roman"/>
          <w:sz w:val="24"/>
          <w:szCs w:val="24"/>
        </w:rPr>
      </w:pPr>
      <w:r>
        <w:rPr>
          <w:rFonts w:ascii="Times New Roman" w:hAnsi="Times New Roman" w:cs="Times New Roman"/>
          <w:sz w:val="24"/>
          <w:szCs w:val="24"/>
        </w:rPr>
        <w:t>It does NOT apply to osteomyelitis (see separate guideline) or to conditions like impetigo that would likely not be admitted for systemic therapy.</w:t>
      </w:r>
    </w:p>
    <w:p w14:paraId="7E818238" w14:textId="496D913F" w:rsidR="00D41C7F" w:rsidRDefault="00D41C7F" w:rsidP="004622B4">
      <w:pPr>
        <w:rPr>
          <w:rFonts w:ascii="Times New Roman" w:hAnsi="Times New Roman" w:cs="Times New Roman"/>
          <w:sz w:val="24"/>
          <w:szCs w:val="24"/>
        </w:rPr>
      </w:pPr>
      <w:r>
        <w:rPr>
          <w:rFonts w:ascii="Times New Roman" w:hAnsi="Times New Roman" w:cs="Times New Roman"/>
          <w:sz w:val="24"/>
          <w:szCs w:val="24"/>
        </w:rPr>
        <w:t>Management varies by class and severity of infection, as categorized below.</w:t>
      </w:r>
    </w:p>
    <w:p w14:paraId="0F3C56A0" w14:textId="77777777" w:rsidR="004E69C4" w:rsidRDefault="004E69C4" w:rsidP="004E69C4">
      <w:pPr>
        <w:rPr>
          <w:rFonts w:ascii="Times New Roman" w:hAnsi="Times New Roman" w:cs="Times New Roman"/>
          <w:sz w:val="24"/>
          <w:szCs w:val="24"/>
        </w:rPr>
      </w:pPr>
    </w:p>
    <w:p w14:paraId="6F1C123A" w14:textId="151663B7" w:rsidR="004E69C4" w:rsidRDefault="004E69C4" w:rsidP="004E69C4">
      <w:pPr>
        <w:rPr>
          <w:rFonts w:ascii="Times New Roman" w:hAnsi="Times New Roman" w:cs="Times New Roman"/>
          <w:sz w:val="24"/>
          <w:szCs w:val="24"/>
        </w:rPr>
      </w:pPr>
      <w:r>
        <w:rPr>
          <w:rFonts w:ascii="Times New Roman" w:hAnsi="Times New Roman" w:cs="Times New Roman"/>
          <w:sz w:val="24"/>
          <w:szCs w:val="24"/>
        </w:rPr>
        <w:t>*REGARDING ADMISSION*</w:t>
      </w:r>
    </w:p>
    <w:p w14:paraId="2F37DD5E" w14:textId="7CDFA4FF" w:rsidR="004E69C4" w:rsidRPr="004E69C4" w:rsidRDefault="004E69C4" w:rsidP="004E69C4">
      <w:pPr>
        <w:rPr>
          <w:rFonts w:ascii="Times New Roman" w:hAnsi="Times New Roman" w:cs="Times New Roman"/>
          <w:sz w:val="24"/>
          <w:szCs w:val="24"/>
        </w:rPr>
      </w:pPr>
      <w:r>
        <w:rPr>
          <w:rFonts w:ascii="Times New Roman" w:hAnsi="Times New Roman" w:cs="Times New Roman"/>
          <w:sz w:val="24"/>
          <w:szCs w:val="24"/>
        </w:rPr>
        <w:t>If patient taking PO and does not have other criteria for admission (concern for sepsis, rapid spread of cellulitis, need for surgical or imaging intervention, concern for deeper infection), treatment of the infection with clindamycin, Bactrim, or doxycycline need not require admission. Those are all highly bioavailable (~90-100%) agents that should be used PO if possible.</w:t>
      </w:r>
    </w:p>
    <w:p w14:paraId="7B966923" w14:textId="77777777" w:rsidR="00D41C7F" w:rsidRDefault="00D41C7F" w:rsidP="00B86C61">
      <w:pPr>
        <w:rPr>
          <w:rFonts w:ascii="Times New Roman" w:hAnsi="Times New Roman" w:cs="Times New Roman"/>
          <w:b/>
          <w:sz w:val="24"/>
          <w:szCs w:val="24"/>
          <w:u w:val="single"/>
        </w:rPr>
      </w:pPr>
    </w:p>
    <w:p w14:paraId="0A258B05" w14:textId="5DEC0EBE" w:rsidR="001F4DCF" w:rsidRPr="00D41C7F" w:rsidRDefault="00172387" w:rsidP="00B86C61">
      <w:pP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D41C7F">
        <w:rPr>
          <w:rFonts w:ascii="Times New Roman" w:hAnsi="Times New Roman" w:cs="Times New Roman"/>
          <w:b/>
          <w:sz w:val="24"/>
          <w:szCs w:val="24"/>
          <w:u w:val="single"/>
        </w:rPr>
        <w:t>Cellulitis/Abscess</w:t>
      </w:r>
    </w:p>
    <w:p w14:paraId="0F1CF537" w14:textId="0E3DE72D" w:rsidR="00542722" w:rsidRPr="001F4DCF" w:rsidRDefault="00D41C7F" w:rsidP="00B86C61">
      <w:pPr>
        <w:rPr>
          <w:rFonts w:ascii="Times New Roman" w:hAnsi="Times New Roman" w:cs="Times New Roman"/>
          <w:sz w:val="24"/>
          <w:szCs w:val="24"/>
        </w:rPr>
      </w:pPr>
      <w:r>
        <w:rPr>
          <w:rFonts w:ascii="Times New Roman" w:hAnsi="Times New Roman" w:cs="Times New Roman"/>
          <w:sz w:val="24"/>
          <w:szCs w:val="24"/>
          <w:u w:val="single"/>
        </w:rPr>
        <w:t>Workup</w:t>
      </w:r>
    </w:p>
    <w:p w14:paraId="5F12DAE2" w14:textId="54CA9CFF" w:rsidR="00D41C7F" w:rsidRDefault="00D41C7F" w:rsidP="00D41C7F">
      <w:pPr>
        <w:pStyle w:val="ListParagraph"/>
        <w:numPr>
          <w:ilvl w:val="0"/>
          <w:numId w:val="13"/>
        </w:numPr>
        <w:rPr>
          <w:rFonts w:ascii="Times New Roman" w:hAnsi="Times New Roman" w:cs="Times New Roman"/>
          <w:sz w:val="24"/>
          <w:szCs w:val="24"/>
        </w:rPr>
      </w:pPr>
      <w:r w:rsidRPr="00D41C7F">
        <w:rPr>
          <w:rFonts w:ascii="Times New Roman" w:hAnsi="Times New Roman" w:cs="Times New Roman"/>
          <w:sz w:val="24"/>
          <w:szCs w:val="24"/>
        </w:rPr>
        <w:t xml:space="preserve">For simple cellulitis and/or abscess, CBC, blood culture, or other labs are </w:t>
      </w:r>
      <w:r w:rsidRPr="00D41C7F">
        <w:rPr>
          <w:rFonts w:ascii="Times New Roman" w:hAnsi="Times New Roman" w:cs="Times New Roman"/>
          <w:b/>
          <w:sz w:val="24"/>
          <w:szCs w:val="24"/>
        </w:rPr>
        <w:t>NOT</w:t>
      </w:r>
      <w:r>
        <w:rPr>
          <w:rFonts w:ascii="Times New Roman" w:hAnsi="Times New Roman" w:cs="Times New Roman"/>
          <w:sz w:val="24"/>
          <w:szCs w:val="24"/>
        </w:rPr>
        <w:t xml:space="preserve"> </w:t>
      </w:r>
      <w:r w:rsidRPr="00D41C7F">
        <w:rPr>
          <w:rFonts w:ascii="Times New Roman" w:hAnsi="Times New Roman" w:cs="Times New Roman"/>
          <w:sz w:val="24"/>
          <w:szCs w:val="24"/>
        </w:rPr>
        <w:t>automatically indicated and should only be sent</w:t>
      </w:r>
      <w:r>
        <w:rPr>
          <w:rFonts w:ascii="Times New Roman" w:hAnsi="Times New Roman" w:cs="Times New Roman"/>
          <w:sz w:val="24"/>
          <w:szCs w:val="24"/>
        </w:rPr>
        <w:t xml:space="preserve"> in more severely ill patients.</w:t>
      </w:r>
    </w:p>
    <w:p w14:paraId="2F654844" w14:textId="2137F28B" w:rsidR="00B25634" w:rsidRPr="00D41C7F" w:rsidRDefault="00D41C7F" w:rsidP="00D41C7F">
      <w:pPr>
        <w:pStyle w:val="ListParagraph"/>
        <w:numPr>
          <w:ilvl w:val="0"/>
          <w:numId w:val="13"/>
        </w:numPr>
        <w:rPr>
          <w:rFonts w:ascii="Times New Roman" w:hAnsi="Times New Roman" w:cs="Times New Roman"/>
          <w:b/>
          <w:sz w:val="24"/>
          <w:szCs w:val="24"/>
        </w:rPr>
      </w:pPr>
      <w:r w:rsidRPr="00D41C7F">
        <w:rPr>
          <w:rFonts w:ascii="Times New Roman" w:hAnsi="Times New Roman" w:cs="Times New Roman"/>
          <w:b/>
          <w:sz w:val="24"/>
          <w:szCs w:val="24"/>
        </w:rPr>
        <w:t>Any drainage should be sent for GS/Culture</w:t>
      </w:r>
    </w:p>
    <w:p w14:paraId="00EBAABA" w14:textId="19F9FAD9" w:rsidR="00D41C7F" w:rsidRDefault="00B25634" w:rsidP="00D41C7F">
      <w:pPr>
        <w:ind w:left="360"/>
        <w:rPr>
          <w:rFonts w:ascii="Times New Roman" w:hAnsi="Times New Roman" w:cs="Times New Roman"/>
          <w:sz w:val="24"/>
          <w:szCs w:val="24"/>
        </w:rPr>
      </w:pPr>
      <w:r w:rsidRPr="001F4DCF">
        <w:rPr>
          <w:rFonts w:ascii="Times New Roman" w:hAnsi="Times New Roman" w:cs="Times New Roman"/>
          <w:sz w:val="24"/>
          <w:szCs w:val="24"/>
        </w:rPr>
        <w:t xml:space="preserve">The resident </w:t>
      </w:r>
      <w:r w:rsidR="00D41C7F">
        <w:rPr>
          <w:rFonts w:ascii="Times New Roman" w:hAnsi="Times New Roman" w:cs="Times New Roman"/>
          <w:sz w:val="24"/>
          <w:szCs w:val="24"/>
        </w:rPr>
        <w:t>and floor</w:t>
      </w:r>
      <w:r w:rsidRPr="001F4DCF">
        <w:rPr>
          <w:rFonts w:ascii="Times New Roman" w:hAnsi="Times New Roman" w:cs="Times New Roman"/>
          <w:sz w:val="24"/>
          <w:szCs w:val="24"/>
        </w:rPr>
        <w:t xml:space="preserve"> team should, if relevant, try to review past year (or less if not all available) </w:t>
      </w:r>
      <w:r w:rsidR="001F4DCF" w:rsidRPr="001F4DCF">
        <w:rPr>
          <w:rFonts w:ascii="Times New Roman" w:hAnsi="Times New Roman" w:cs="Times New Roman"/>
          <w:sz w:val="24"/>
          <w:szCs w:val="24"/>
        </w:rPr>
        <w:t xml:space="preserve">of microbiology records </w:t>
      </w:r>
      <w:r w:rsidR="00D41C7F">
        <w:rPr>
          <w:rFonts w:ascii="Times New Roman" w:hAnsi="Times New Roman" w:cs="Times New Roman"/>
          <w:sz w:val="24"/>
          <w:szCs w:val="24"/>
        </w:rPr>
        <w:t xml:space="preserve">for </w:t>
      </w:r>
      <w:r w:rsidR="001F4DCF" w:rsidRPr="001F4DCF">
        <w:rPr>
          <w:rFonts w:ascii="Times New Roman" w:hAnsi="Times New Roman" w:cs="Times New Roman"/>
          <w:sz w:val="24"/>
          <w:szCs w:val="24"/>
        </w:rPr>
        <w:t>cultures to guide empiric therapy more precisely</w:t>
      </w:r>
      <w:r w:rsidR="00D41C7F">
        <w:rPr>
          <w:rFonts w:ascii="Times New Roman" w:hAnsi="Times New Roman" w:cs="Times New Roman"/>
          <w:sz w:val="24"/>
          <w:szCs w:val="24"/>
        </w:rPr>
        <w:t>, specifically regarding MRSA or other sensitivities of prior staph infections</w:t>
      </w:r>
      <w:r w:rsidR="001F4DCF" w:rsidRPr="001F4DCF">
        <w:rPr>
          <w:rFonts w:ascii="Times New Roman" w:hAnsi="Times New Roman" w:cs="Times New Roman"/>
          <w:sz w:val="24"/>
          <w:szCs w:val="24"/>
        </w:rPr>
        <w:t xml:space="preserve">. The hospital </w:t>
      </w:r>
      <w:proofErr w:type="spellStart"/>
      <w:r w:rsidR="001F4DCF" w:rsidRPr="001F4DCF">
        <w:rPr>
          <w:rFonts w:ascii="Times New Roman" w:hAnsi="Times New Roman" w:cs="Times New Roman"/>
          <w:sz w:val="24"/>
          <w:szCs w:val="24"/>
        </w:rPr>
        <w:t>antibiogram</w:t>
      </w:r>
      <w:proofErr w:type="spellEnd"/>
      <w:r w:rsidR="001F4DCF" w:rsidRPr="001F4DCF">
        <w:rPr>
          <w:rFonts w:ascii="Times New Roman" w:hAnsi="Times New Roman" w:cs="Times New Roman"/>
          <w:sz w:val="24"/>
          <w:szCs w:val="24"/>
        </w:rPr>
        <w:t xml:space="preserve"> can also be used as a guide, though the empiric therapy listed here takes that more general information into account.</w:t>
      </w:r>
    </w:p>
    <w:p w14:paraId="6C0160BC" w14:textId="62A8E945" w:rsidR="00D41C7F" w:rsidRPr="00D41C7F" w:rsidRDefault="00D41C7F" w:rsidP="00D41C7F">
      <w:pPr>
        <w:rPr>
          <w:rFonts w:ascii="Times New Roman" w:hAnsi="Times New Roman" w:cs="Times New Roman"/>
          <w:sz w:val="24"/>
          <w:szCs w:val="24"/>
          <w:u w:val="single"/>
        </w:rPr>
      </w:pPr>
      <w:r>
        <w:rPr>
          <w:rFonts w:ascii="Times New Roman" w:hAnsi="Times New Roman" w:cs="Times New Roman"/>
          <w:sz w:val="24"/>
          <w:szCs w:val="24"/>
          <w:u w:val="single"/>
        </w:rPr>
        <w:t xml:space="preserve">Non-antibiotic </w:t>
      </w:r>
      <w:r w:rsidR="00773EF7">
        <w:rPr>
          <w:rFonts w:ascii="Times New Roman" w:hAnsi="Times New Roman" w:cs="Times New Roman"/>
          <w:sz w:val="24"/>
          <w:szCs w:val="24"/>
          <w:u w:val="single"/>
        </w:rPr>
        <w:t>therapy</w:t>
      </w:r>
    </w:p>
    <w:p w14:paraId="5E1BF0D5" w14:textId="305EAE40" w:rsidR="001F4DCF" w:rsidRPr="00D41C7F" w:rsidRDefault="00D41C7F" w:rsidP="00D41C7F">
      <w:pPr>
        <w:pStyle w:val="ListParagraph"/>
        <w:numPr>
          <w:ilvl w:val="0"/>
          <w:numId w:val="14"/>
        </w:numPr>
        <w:rPr>
          <w:rFonts w:ascii="Times New Roman" w:hAnsi="Times New Roman" w:cs="Times New Roman"/>
          <w:sz w:val="24"/>
          <w:szCs w:val="24"/>
        </w:rPr>
      </w:pPr>
      <w:r w:rsidRPr="00D41C7F">
        <w:rPr>
          <w:rFonts w:ascii="Times New Roman" w:hAnsi="Times New Roman" w:cs="Times New Roman"/>
          <w:sz w:val="24"/>
          <w:szCs w:val="24"/>
        </w:rPr>
        <w:t>Consider surgery consult for drainage of more complicated abscesses</w:t>
      </w:r>
    </w:p>
    <w:p w14:paraId="6B6582FA" w14:textId="755C0D15" w:rsidR="00D41C7F" w:rsidRPr="00D41C7F" w:rsidRDefault="00D41C7F" w:rsidP="00D41C7F">
      <w:pPr>
        <w:pStyle w:val="ListParagraph"/>
        <w:numPr>
          <w:ilvl w:val="0"/>
          <w:numId w:val="14"/>
        </w:numPr>
        <w:rPr>
          <w:rFonts w:ascii="Times New Roman" w:hAnsi="Times New Roman" w:cs="Times New Roman"/>
          <w:sz w:val="24"/>
          <w:szCs w:val="24"/>
        </w:rPr>
      </w:pPr>
      <w:r w:rsidRPr="00D41C7F">
        <w:rPr>
          <w:rFonts w:ascii="Times New Roman" w:hAnsi="Times New Roman" w:cs="Times New Roman"/>
          <w:sz w:val="24"/>
          <w:szCs w:val="24"/>
        </w:rPr>
        <w:t>Nursing order for warm compresses should be placed</w:t>
      </w:r>
      <w:r w:rsidR="00D826E8">
        <w:rPr>
          <w:rFonts w:ascii="Times New Roman" w:hAnsi="Times New Roman" w:cs="Times New Roman"/>
          <w:sz w:val="24"/>
          <w:szCs w:val="24"/>
        </w:rPr>
        <w:t xml:space="preserve"> to encourage drainage</w:t>
      </w:r>
    </w:p>
    <w:p w14:paraId="41F4AC4A" w14:textId="699C2D54" w:rsidR="00B86C61" w:rsidRPr="001F4DCF" w:rsidRDefault="00B86C61" w:rsidP="00B86C61">
      <w:pPr>
        <w:rPr>
          <w:rFonts w:ascii="Times New Roman" w:hAnsi="Times New Roman" w:cs="Times New Roman"/>
          <w:sz w:val="24"/>
          <w:szCs w:val="24"/>
          <w:u w:val="single"/>
        </w:rPr>
      </w:pPr>
      <w:r w:rsidRPr="001F4DCF">
        <w:rPr>
          <w:rFonts w:ascii="Times New Roman" w:hAnsi="Times New Roman" w:cs="Times New Roman"/>
          <w:sz w:val="24"/>
          <w:szCs w:val="24"/>
          <w:u w:val="single"/>
        </w:rPr>
        <w:t>A</w:t>
      </w:r>
      <w:r w:rsidR="00D826E8">
        <w:rPr>
          <w:rFonts w:ascii="Times New Roman" w:hAnsi="Times New Roman" w:cs="Times New Roman"/>
          <w:sz w:val="24"/>
          <w:szCs w:val="24"/>
          <w:u w:val="single"/>
        </w:rPr>
        <w:t>ntibiotic t</w:t>
      </w:r>
      <w:r w:rsidRPr="001F4DCF">
        <w:rPr>
          <w:rFonts w:ascii="Times New Roman" w:hAnsi="Times New Roman" w:cs="Times New Roman"/>
          <w:sz w:val="24"/>
          <w:szCs w:val="24"/>
          <w:u w:val="single"/>
        </w:rPr>
        <w:t>herapy</w:t>
      </w:r>
    </w:p>
    <w:p w14:paraId="62826873" w14:textId="478E6935" w:rsidR="00055CE5" w:rsidRPr="001F4DCF" w:rsidRDefault="001F4DCF" w:rsidP="00B86C61">
      <w:pPr>
        <w:rPr>
          <w:rFonts w:ascii="Times New Roman" w:hAnsi="Times New Roman" w:cs="Times New Roman"/>
          <w:sz w:val="24"/>
          <w:szCs w:val="24"/>
        </w:rPr>
      </w:pPr>
      <w:r w:rsidRPr="001F4DCF">
        <w:rPr>
          <w:rFonts w:ascii="Times New Roman" w:hAnsi="Times New Roman" w:cs="Times New Roman"/>
          <w:sz w:val="24"/>
          <w:szCs w:val="24"/>
        </w:rPr>
        <w:lastRenderedPageBreak/>
        <w:t xml:space="preserve">Empiric antibiotic therapy would </w:t>
      </w:r>
      <w:r w:rsidR="00BD727F">
        <w:rPr>
          <w:rFonts w:ascii="Times New Roman" w:hAnsi="Times New Roman" w:cs="Times New Roman"/>
          <w:sz w:val="24"/>
          <w:szCs w:val="24"/>
        </w:rPr>
        <w:t xml:space="preserve">in part </w:t>
      </w:r>
      <w:r w:rsidRPr="001F4DCF">
        <w:rPr>
          <w:rFonts w:ascii="Times New Roman" w:hAnsi="Times New Roman" w:cs="Times New Roman"/>
          <w:sz w:val="24"/>
          <w:szCs w:val="24"/>
        </w:rPr>
        <w:t>be guided by the presence or absence of any</w:t>
      </w:r>
      <w:r w:rsidR="00055CE5" w:rsidRPr="001F4DCF">
        <w:rPr>
          <w:rFonts w:ascii="Times New Roman" w:hAnsi="Times New Roman" w:cs="Times New Roman"/>
          <w:sz w:val="24"/>
          <w:szCs w:val="24"/>
        </w:rPr>
        <w:t xml:space="preserve"> </w:t>
      </w:r>
      <w:r w:rsidR="00BD727F">
        <w:rPr>
          <w:rFonts w:ascii="Times New Roman" w:hAnsi="Times New Roman" w:cs="Times New Roman"/>
          <w:sz w:val="24"/>
          <w:szCs w:val="24"/>
        </w:rPr>
        <w:t xml:space="preserve">methicillin-resistant </w:t>
      </w:r>
      <w:r w:rsidR="00BD727F">
        <w:rPr>
          <w:rFonts w:ascii="Times New Roman" w:hAnsi="Times New Roman" w:cs="Times New Roman"/>
          <w:i/>
          <w:sz w:val="24"/>
          <w:szCs w:val="24"/>
        </w:rPr>
        <w:t>S</w:t>
      </w:r>
      <w:r w:rsidR="00BD727F" w:rsidRPr="00BD727F">
        <w:rPr>
          <w:rFonts w:ascii="Times New Roman" w:hAnsi="Times New Roman" w:cs="Times New Roman"/>
          <w:i/>
          <w:sz w:val="24"/>
          <w:szCs w:val="24"/>
        </w:rPr>
        <w:t>taphylococcus aureus</w:t>
      </w:r>
      <w:r>
        <w:rPr>
          <w:rFonts w:ascii="Times New Roman" w:hAnsi="Times New Roman" w:cs="Times New Roman"/>
          <w:sz w:val="24"/>
          <w:szCs w:val="24"/>
        </w:rPr>
        <w:t xml:space="preserve"> (</w:t>
      </w:r>
      <w:r w:rsidR="00BD727F">
        <w:rPr>
          <w:rFonts w:ascii="Times New Roman" w:hAnsi="Times New Roman" w:cs="Times New Roman"/>
          <w:sz w:val="24"/>
          <w:szCs w:val="24"/>
        </w:rPr>
        <w:t>MRSA</w:t>
      </w:r>
      <w:r>
        <w:rPr>
          <w:rFonts w:ascii="Times New Roman" w:hAnsi="Times New Roman" w:cs="Times New Roman"/>
          <w:sz w:val="24"/>
          <w:szCs w:val="24"/>
        </w:rPr>
        <w:t>)</w:t>
      </w:r>
      <w:r w:rsidR="00055CE5" w:rsidRPr="001F4DCF">
        <w:rPr>
          <w:rFonts w:ascii="Times New Roman" w:hAnsi="Times New Roman" w:cs="Times New Roman"/>
          <w:sz w:val="24"/>
          <w:szCs w:val="24"/>
        </w:rPr>
        <w:t xml:space="preserve"> risk factors</w:t>
      </w:r>
      <w:r w:rsidR="00B8584D" w:rsidRPr="001F4DCF">
        <w:rPr>
          <w:rFonts w:ascii="Times New Roman" w:hAnsi="Times New Roman" w:cs="Times New Roman"/>
          <w:sz w:val="24"/>
          <w:szCs w:val="24"/>
        </w:rPr>
        <w:t>, which include the following</w:t>
      </w:r>
      <w:r w:rsidR="00055CE5" w:rsidRPr="001F4DCF">
        <w:rPr>
          <w:rFonts w:ascii="Times New Roman" w:hAnsi="Times New Roman" w:cs="Times New Roman"/>
          <w:sz w:val="24"/>
          <w:szCs w:val="24"/>
        </w:rPr>
        <w:t>:</w:t>
      </w:r>
    </w:p>
    <w:p w14:paraId="18438880" w14:textId="7B13890B" w:rsidR="00AF1F91" w:rsidRDefault="00172387" w:rsidP="001723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Participation in contact or mat sports such as football, lacrosse, wrestling, especially if played on turf or if wearable pads are involved</w:t>
      </w:r>
    </w:p>
    <w:p w14:paraId="4338DA01" w14:textId="7D960FEA" w:rsidR="001F4DCF" w:rsidRDefault="00172387" w:rsidP="00B86C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Known family member or close contact with MRSA</w:t>
      </w:r>
    </w:p>
    <w:p w14:paraId="00ED7348" w14:textId="306C3A98" w:rsidR="00172387" w:rsidRPr="00172387" w:rsidRDefault="00172387" w:rsidP="00B86C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Prior history of MRSA in the patient</w:t>
      </w:r>
    </w:p>
    <w:p w14:paraId="141F5A9B" w14:textId="77777777" w:rsidR="0005312A" w:rsidRPr="001F4DCF" w:rsidRDefault="0005312A" w:rsidP="00B86C61">
      <w:pPr>
        <w:rPr>
          <w:rFonts w:ascii="Times New Roman" w:hAnsi="Times New Roman" w:cs="Times New Roman"/>
          <w:sz w:val="24"/>
          <w:szCs w:val="24"/>
        </w:rPr>
        <w:sectPr w:rsidR="0005312A" w:rsidRPr="001F4DCF">
          <w:pgSz w:w="12240" w:h="15840"/>
          <w:pgMar w:top="1440" w:right="1440" w:bottom="1440" w:left="1440" w:header="720" w:footer="720" w:gutter="0"/>
          <w:cols w:space="720"/>
          <w:docGrid w:linePitch="360"/>
        </w:sectPr>
      </w:pPr>
    </w:p>
    <w:p w14:paraId="660B0174" w14:textId="749EB7CF" w:rsidR="00055CE5" w:rsidRPr="001F4DCF" w:rsidRDefault="00055CE5" w:rsidP="00B86C61">
      <w:pPr>
        <w:rPr>
          <w:rFonts w:ascii="Times New Roman" w:hAnsi="Times New Roman" w:cs="Times New Roman"/>
          <w:sz w:val="24"/>
          <w:szCs w:val="24"/>
        </w:rPr>
      </w:pPr>
      <w:r w:rsidRPr="001F4DCF">
        <w:rPr>
          <w:rFonts w:ascii="Times New Roman" w:hAnsi="Times New Roman" w:cs="Times New Roman"/>
          <w:sz w:val="24"/>
          <w:szCs w:val="24"/>
          <w:u w:val="single"/>
        </w:rPr>
        <w:t xml:space="preserve">If risk </w:t>
      </w:r>
      <w:r w:rsidR="001F4DCF">
        <w:rPr>
          <w:rFonts w:ascii="Times New Roman" w:hAnsi="Times New Roman" w:cs="Times New Roman"/>
          <w:sz w:val="24"/>
          <w:szCs w:val="24"/>
          <w:u w:val="single"/>
        </w:rPr>
        <w:t xml:space="preserve">or history </w:t>
      </w:r>
      <w:r w:rsidRPr="001F4DCF">
        <w:rPr>
          <w:rFonts w:ascii="Times New Roman" w:hAnsi="Times New Roman" w:cs="Times New Roman"/>
          <w:sz w:val="24"/>
          <w:szCs w:val="24"/>
          <w:u w:val="single"/>
        </w:rPr>
        <w:t xml:space="preserve">of </w:t>
      </w:r>
      <w:r w:rsidR="00172387">
        <w:rPr>
          <w:rFonts w:ascii="Times New Roman" w:hAnsi="Times New Roman" w:cs="Times New Roman"/>
          <w:sz w:val="24"/>
          <w:szCs w:val="24"/>
          <w:u w:val="single"/>
        </w:rPr>
        <w:t>MRSA</w:t>
      </w:r>
      <w:r w:rsidR="001F4DCF">
        <w:rPr>
          <w:rFonts w:ascii="Times New Roman" w:hAnsi="Times New Roman" w:cs="Times New Roman"/>
          <w:sz w:val="24"/>
          <w:szCs w:val="24"/>
          <w:u w:val="single"/>
        </w:rPr>
        <w:t xml:space="preserve"> is </w:t>
      </w:r>
      <w:r w:rsidR="001F4DCF">
        <w:rPr>
          <w:rFonts w:ascii="Times New Roman" w:hAnsi="Times New Roman" w:cs="Times New Roman"/>
          <w:b/>
          <w:sz w:val="24"/>
          <w:szCs w:val="24"/>
          <w:u w:val="single"/>
        </w:rPr>
        <w:t>not</w:t>
      </w:r>
      <w:r w:rsidR="001F4DCF">
        <w:rPr>
          <w:rFonts w:ascii="Times New Roman" w:hAnsi="Times New Roman" w:cs="Times New Roman"/>
          <w:sz w:val="24"/>
          <w:szCs w:val="24"/>
          <w:u w:val="single"/>
        </w:rPr>
        <w:t xml:space="preserve"> present</w:t>
      </w:r>
      <w:r w:rsidR="00B8584D" w:rsidRPr="001F4DCF">
        <w:rPr>
          <w:rFonts w:ascii="Times New Roman" w:hAnsi="Times New Roman" w:cs="Times New Roman"/>
          <w:sz w:val="24"/>
          <w:szCs w:val="24"/>
        </w:rPr>
        <w:t>:</w:t>
      </w:r>
    </w:p>
    <w:p w14:paraId="467B1C63" w14:textId="491AE68B" w:rsidR="001F4DCF" w:rsidRDefault="00172387" w:rsidP="00B86C61">
      <w:pPr>
        <w:rPr>
          <w:rFonts w:ascii="Times New Roman" w:hAnsi="Times New Roman" w:cs="Times New Roman"/>
          <w:sz w:val="24"/>
          <w:szCs w:val="24"/>
        </w:rPr>
      </w:pPr>
      <w:r>
        <w:rPr>
          <w:rFonts w:ascii="Times New Roman" w:hAnsi="Times New Roman" w:cs="Times New Roman"/>
          <w:sz w:val="24"/>
          <w:szCs w:val="24"/>
        </w:rPr>
        <w:t>Should begin empirically with</w:t>
      </w:r>
      <w:r w:rsidR="001F4DCF">
        <w:rPr>
          <w:rFonts w:ascii="Times New Roman" w:hAnsi="Times New Roman" w:cs="Times New Roman"/>
          <w:sz w:val="24"/>
          <w:szCs w:val="24"/>
        </w:rPr>
        <w:t>:</w:t>
      </w:r>
    </w:p>
    <w:p w14:paraId="1A5F57E6" w14:textId="02300CDB" w:rsidR="008C3910" w:rsidRPr="00695038" w:rsidRDefault="00172387" w:rsidP="001723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Cefazolin IV</w:t>
      </w:r>
      <w:r w:rsidR="00C71A3E">
        <w:rPr>
          <w:rFonts w:ascii="Times New Roman" w:hAnsi="Times New Roman" w:cs="Times New Roman"/>
          <w:sz w:val="24"/>
          <w:szCs w:val="24"/>
        </w:rPr>
        <w:t xml:space="preserve"> 25-100 mg/kg/day divided q6-q8h</w:t>
      </w:r>
    </w:p>
    <w:p w14:paraId="77104202" w14:textId="77777777" w:rsidR="001F4DCF" w:rsidRDefault="001F4DCF" w:rsidP="00B86C61">
      <w:pPr>
        <w:rPr>
          <w:rFonts w:ascii="Times New Roman" w:hAnsi="Times New Roman" w:cs="Times New Roman"/>
          <w:sz w:val="24"/>
          <w:szCs w:val="24"/>
        </w:rPr>
      </w:pPr>
    </w:p>
    <w:p w14:paraId="20CA1195" w14:textId="77777777" w:rsidR="003C7A65" w:rsidRDefault="003C7A65" w:rsidP="00B86C61">
      <w:pPr>
        <w:rPr>
          <w:rFonts w:ascii="Times New Roman" w:hAnsi="Times New Roman" w:cs="Times New Roman"/>
          <w:sz w:val="24"/>
          <w:szCs w:val="24"/>
        </w:rPr>
      </w:pPr>
    </w:p>
    <w:p w14:paraId="64CBE83D" w14:textId="77777777" w:rsidR="00044740" w:rsidRDefault="00044740" w:rsidP="00B86C61">
      <w:pPr>
        <w:rPr>
          <w:rFonts w:ascii="Times New Roman" w:hAnsi="Times New Roman" w:cs="Times New Roman"/>
          <w:sz w:val="24"/>
          <w:szCs w:val="24"/>
        </w:rPr>
      </w:pPr>
    </w:p>
    <w:p w14:paraId="6BC4633A" w14:textId="77777777" w:rsidR="00172387" w:rsidRDefault="00172387" w:rsidP="00B86C61">
      <w:pPr>
        <w:rPr>
          <w:rFonts w:ascii="Times New Roman" w:hAnsi="Times New Roman" w:cs="Times New Roman"/>
          <w:sz w:val="24"/>
          <w:szCs w:val="24"/>
          <w:u w:val="single"/>
        </w:rPr>
      </w:pPr>
    </w:p>
    <w:p w14:paraId="681F8B46" w14:textId="77777777" w:rsidR="00172387" w:rsidRDefault="00172387" w:rsidP="00B86C61">
      <w:pPr>
        <w:rPr>
          <w:rFonts w:ascii="Times New Roman" w:hAnsi="Times New Roman" w:cs="Times New Roman"/>
          <w:sz w:val="24"/>
          <w:szCs w:val="24"/>
          <w:u w:val="single"/>
        </w:rPr>
      </w:pPr>
    </w:p>
    <w:p w14:paraId="1D2EE927" w14:textId="77777777" w:rsidR="00172387" w:rsidRDefault="00172387" w:rsidP="00B86C61">
      <w:pPr>
        <w:rPr>
          <w:rFonts w:ascii="Times New Roman" w:hAnsi="Times New Roman" w:cs="Times New Roman"/>
          <w:sz w:val="24"/>
          <w:szCs w:val="24"/>
          <w:u w:val="single"/>
        </w:rPr>
      </w:pPr>
    </w:p>
    <w:p w14:paraId="2BB34626" w14:textId="77777777" w:rsidR="00172387" w:rsidRDefault="00172387" w:rsidP="00B86C61">
      <w:pPr>
        <w:rPr>
          <w:rFonts w:ascii="Times New Roman" w:hAnsi="Times New Roman" w:cs="Times New Roman"/>
          <w:sz w:val="24"/>
          <w:szCs w:val="24"/>
          <w:u w:val="single"/>
        </w:rPr>
      </w:pPr>
    </w:p>
    <w:p w14:paraId="1796F680" w14:textId="77777777" w:rsidR="00172387" w:rsidRDefault="00172387" w:rsidP="00B86C61">
      <w:pPr>
        <w:rPr>
          <w:rFonts w:ascii="Times New Roman" w:hAnsi="Times New Roman" w:cs="Times New Roman"/>
          <w:sz w:val="24"/>
          <w:szCs w:val="24"/>
          <w:u w:val="single"/>
        </w:rPr>
      </w:pPr>
    </w:p>
    <w:p w14:paraId="694BA524" w14:textId="21B8F2E0" w:rsidR="00B8584D" w:rsidRPr="001F4DCF" w:rsidRDefault="00B8584D" w:rsidP="00B86C61">
      <w:pPr>
        <w:rPr>
          <w:rFonts w:ascii="Times New Roman" w:hAnsi="Times New Roman" w:cs="Times New Roman"/>
          <w:sz w:val="24"/>
          <w:szCs w:val="24"/>
        </w:rPr>
      </w:pPr>
      <w:r w:rsidRPr="001F4DCF">
        <w:rPr>
          <w:rFonts w:ascii="Times New Roman" w:hAnsi="Times New Roman" w:cs="Times New Roman"/>
          <w:sz w:val="24"/>
          <w:szCs w:val="24"/>
          <w:u w:val="single"/>
        </w:rPr>
        <w:t>If</w:t>
      </w:r>
      <w:r w:rsidR="001F4DCF" w:rsidRPr="001F4DCF">
        <w:rPr>
          <w:rFonts w:ascii="Times New Roman" w:hAnsi="Times New Roman" w:cs="Times New Roman"/>
          <w:b/>
          <w:sz w:val="24"/>
          <w:szCs w:val="24"/>
          <w:u w:val="single"/>
        </w:rPr>
        <w:t xml:space="preserve"> </w:t>
      </w:r>
      <w:r w:rsidRPr="001F4DCF">
        <w:rPr>
          <w:rFonts w:ascii="Times New Roman" w:hAnsi="Times New Roman" w:cs="Times New Roman"/>
          <w:sz w:val="24"/>
          <w:szCs w:val="24"/>
          <w:u w:val="single"/>
        </w:rPr>
        <w:t xml:space="preserve">risk </w:t>
      </w:r>
      <w:r w:rsidR="001F4DCF">
        <w:rPr>
          <w:rFonts w:ascii="Times New Roman" w:hAnsi="Times New Roman" w:cs="Times New Roman"/>
          <w:sz w:val="24"/>
          <w:szCs w:val="24"/>
          <w:u w:val="single"/>
        </w:rPr>
        <w:t xml:space="preserve">or history </w:t>
      </w:r>
      <w:r w:rsidRPr="001F4DCF">
        <w:rPr>
          <w:rFonts w:ascii="Times New Roman" w:hAnsi="Times New Roman" w:cs="Times New Roman"/>
          <w:sz w:val="24"/>
          <w:szCs w:val="24"/>
          <w:u w:val="single"/>
        </w:rPr>
        <w:t xml:space="preserve">of </w:t>
      </w:r>
      <w:r w:rsidR="00172387">
        <w:rPr>
          <w:rFonts w:ascii="Times New Roman" w:hAnsi="Times New Roman" w:cs="Times New Roman"/>
          <w:sz w:val="24"/>
          <w:szCs w:val="24"/>
          <w:u w:val="single"/>
        </w:rPr>
        <w:t>MRSA</w:t>
      </w:r>
      <w:r w:rsidR="001F4DCF">
        <w:rPr>
          <w:rFonts w:ascii="Times New Roman" w:hAnsi="Times New Roman" w:cs="Times New Roman"/>
          <w:sz w:val="24"/>
          <w:szCs w:val="24"/>
          <w:u w:val="single"/>
        </w:rPr>
        <w:t xml:space="preserve"> </w:t>
      </w:r>
      <w:r w:rsidR="001F4DCF">
        <w:rPr>
          <w:rFonts w:ascii="Times New Roman" w:hAnsi="Times New Roman" w:cs="Times New Roman"/>
          <w:b/>
          <w:sz w:val="24"/>
          <w:szCs w:val="24"/>
          <w:u w:val="single"/>
        </w:rPr>
        <w:t>is</w:t>
      </w:r>
      <w:r w:rsidR="001F4DCF">
        <w:rPr>
          <w:rFonts w:ascii="Times New Roman" w:hAnsi="Times New Roman" w:cs="Times New Roman"/>
          <w:sz w:val="24"/>
          <w:szCs w:val="24"/>
          <w:u w:val="single"/>
        </w:rPr>
        <w:t xml:space="preserve"> present</w:t>
      </w:r>
      <w:r w:rsidRPr="001F4DCF">
        <w:rPr>
          <w:rFonts w:ascii="Times New Roman" w:hAnsi="Times New Roman" w:cs="Times New Roman"/>
          <w:sz w:val="24"/>
          <w:szCs w:val="24"/>
        </w:rPr>
        <w:t>:</w:t>
      </w:r>
    </w:p>
    <w:p w14:paraId="5F621609" w14:textId="3F0ABE8A" w:rsidR="003C7A65" w:rsidRDefault="00695038" w:rsidP="00B86C61">
      <w:pPr>
        <w:rPr>
          <w:rFonts w:ascii="Times New Roman" w:hAnsi="Times New Roman" w:cs="Times New Roman"/>
          <w:sz w:val="24"/>
          <w:szCs w:val="24"/>
        </w:rPr>
      </w:pPr>
      <w:r>
        <w:rPr>
          <w:rFonts w:ascii="Times New Roman" w:hAnsi="Times New Roman" w:cs="Times New Roman"/>
          <w:sz w:val="24"/>
          <w:szCs w:val="24"/>
        </w:rPr>
        <w:t>Antibiotic options include</w:t>
      </w:r>
      <w:r w:rsidR="00C71A3E">
        <w:rPr>
          <w:rFonts w:ascii="Times New Roman" w:hAnsi="Times New Roman" w:cs="Times New Roman"/>
          <w:sz w:val="24"/>
          <w:szCs w:val="24"/>
        </w:rPr>
        <w:t xml:space="preserve"> (in order)</w:t>
      </w:r>
      <w:r>
        <w:rPr>
          <w:rFonts w:ascii="Times New Roman" w:hAnsi="Times New Roman" w:cs="Times New Roman"/>
          <w:sz w:val="24"/>
          <w:szCs w:val="24"/>
        </w:rPr>
        <w:t>:</w:t>
      </w:r>
    </w:p>
    <w:p w14:paraId="0C572E28" w14:textId="11AAA69B" w:rsidR="00044740" w:rsidRDefault="00C71A3E" w:rsidP="00C71A3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Clindamycin PO or IV (PO preferred; 100% bioavailable) 10 mg/kg/dose q8h</w:t>
      </w:r>
    </w:p>
    <w:p w14:paraId="41D1219C" w14:textId="5C8D9E52" w:rsidR="00044740" w:rsidRDefault="00C71A3E" w:rsidP="00C71A3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Bactrim PO or IV (PO preferred; near 100% bioavailable) 8 mg/kg/day based on TMP component, div q12h [IV would be 8-12 mg/kg/day div q6-12h]</w:t>
      </w:r>
    </w:p>
    <w:p w14:paraId="7A9E0486" w14:textId="77777777" w:rsidR="00C71A3E" w:rsidRDefault="00C71A3E" w:rsidP="00C71A3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Doxycycline (if  ≥ 8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PO or IV (PO preferred; near 100% bioavailable) 4 mg/kg/day div q12h</w:t>
      </w:r>
    </w:p>
    <w:p w14:paraId="5011B606" w14:textId="687C49AB" w:rsidR="00AF1F91" w:rsidRPr="00C672D9" w:rsidRDefault="00B8584D" w:rsidP="00B86C61">
      <w:pPr>
        <w:pStyle w:val="ListParagraph"/>
        <w:numPr>
          <w:ilvl w:val="0"/>
          <w:numId w:val="16"/>
        </w:numPr>
        <w:rPr>
          <w:rFonts w:ascii="Times New Roman" w:hAnsi="Times New Roman" w:cs="Times New Roman"/>
          <w:sz w:val="24"/>
          <w:szCs w:val="24"/>
        </w:rPr>
        <w:sectPr w:rsidR="00AF1F91" w:rsidRPr="00C672D9" w:rsidSect="00AF1F91">
          <w:type w:val="continuous"/>
          <w:pgSz w:w="12240" w:h="15840"/>
          <w:pgMar w:top="1440" w:right="1440" w:bottom="1440" w:left="1440" w:header="720" w:footer="720" w:gutter="0"/>
          <w:cols w:num="2" w:space="720"/>
          <w:docGrid w:linePitch="360"/>
        </w:sectPr>
      </w:pPr>
      <w:r w:rsidRPr="00C71A3E">
        <w:rPr>
          <w:rFonts w:ascii="Times New Roman" w:hAnsi="Times New Roman" w:cs="Times New Roman"/>
          <w:sz w:val="24"/>
          <w:szCs w:val="24"/>
        </w:rPr>
        <w:t>Vanc</w:t>
      </w:r>
      <w:r w:rsidR="00044740" w:rsidRPr="00C71A3E">
        <w:rPr>
          <w:rFonts w:ascii="Times New Roman" w:hAnsi="Times New Roman" w:cs="Times New Roman"/>
          <w:sz w:val="24"/>
          <w:szCs w:val="24"/>
        </w:rPr>
        <w:t>omycin IV 15 mg/kg/dose q6h</w:t>
      </w:r>
      <w:r w:rsidR="00BD02D7" w:rsidRPr="00C71A3E">
        <w:rPr>
          <w:rFonts w:ascii="Times New Roman" w:hAnsi="Times New Roman" w:cs="Times New Roman"/>
          <w:sz w:val="24"/>
          <w:szCs w:val="24"/>
        </w:rPr>
        <w:t xml:space="preserve"> (1</w:t>
      </w:r>
      <w:r w:rsidR="00044740" w:rsidRPr="00C71A3E">
        <w:rPr>
          <w:rFonts w:ascii="Times New Roman" w:hAnsi="Times New Roman" w:cs="Times New Roman"/>
          <w:sz w:val="24"/>
          <w:szCs w:val="24"/>
        </w:rPr>
        <w:t xml:space="preserve"> </w:t>
      </w:r>
      <w:r w:rsidR="00BD02D7" w:rsidRPr="00C71A3E">
        <w:rPr>
          <w:rFonts w:ascii="Times New Roman" w:hAnsi="Times New Roman" w:cs="Times New Roman"/>
          <w:sz w:val="24"/>
          <w:szCs w:val="24"/>
        </w:rPr>
        <w:t>g</w:t>
      </w:r>
      <w:r w:rsidR="00044740" w:rsidRPr="00C71A3E">
        <w:rPr>
          <w:rFonts w:ascii="Times New Roman" w:hAnsi="Times New Roman" w:cs="Times New Roman"/>
          <w:sz w:val="24"/>
          <w:szCs w:val="24"/>
        </w:rPr>
        <w:t xml:space="preserve">m </w:t>
      </w:r>
      <w:r w:rsidR="00A05D06">
        <w:rPr>
          <w:rFonts w:ascii="Times New Roman" w:hAnsi="Times New Roman" w:cs="Times New Roman"/>
          <w:sz w:val="24"/>
          <w:szCs w:val="24"/>
        </w:rPr>
        <w:t>q6</w:t>
      </w:r>
      <w:r w:rsidR="00BD02D7" w:rsidRPr="00C71A3E">
        <w:rPr>
          <w:rFonts w:ascii="Times New Roman" w:hAnsi="Times New Roman" w:cs="Times New Roman"/>
          <w:sz w:val="24"/>
          <w:szCs w:val="24"/>
        </w:rPr>
        <w:t>h adult)</w:t>
      </w:r>
      <w:r w:rsidR="00A05D06">
        <w:rPr>
          <w:rFonts w:ascii="Times New Roman" w:hAnsi="Times New Roman" w:cs="Times New Roman"/>
          <w:sz w:val="24"/>
          <w:szCs w:val="24"/>
        </w:rPr>
        <w:t>; adolescents may require less frequent dosing.</w:t>
      </w:r>
    </w:p>
    <w:p w14:paraId="45943089" w14:textId="7A8EC0EE" w:rsidR="0096624C" w:rsidRDefault="007D637A" w:rsidP="00C672D9">
      <w:pPr>
        <w:jc w:val="both"/>
        <w:rPr>
          <w:rFonts w:ascii="Times New Roman" w:hAnsi="Times New Roman" w:cs="Times New Roman"/>
          <w:b/>
          <w:sz w:val="24"/>
          <w:szCs w:val="24"/>
        </w:rPr>
      </w:pPr>
      <w:r>
        <w:rPr>
          <w:rFonts w:ascii="Times New Roman" w:hAnsi="Times New Roman" w:cs="Times New Roman"/>
          <w:b/>
          <w:sz w:val="24"/>
          <w:szCs w:val="24"/>
        </w:rPr>
        <w:t xml:space="preserve">Overall length of therapy for </w:t>
      </w:r>
      <w:r w:rsidR="00D826E8">
        <w:rPr>
          <w:rFonts w:ascii="Times New Roman" w:hAnsi="Times New Roman" w:cs="Times New Roman"/>
          <w:b/>
          <w:sz w:val="24"/>
          <w:szCs w:val="24"/>
        </w:rPr>
        <w:t>cellulitis/abscess</w:t>
      </w:r>
      <w:r>
        <w:rPr>
          <w:rFonts w:ascii="Times New Roman" w:hAnsi="Times New Roman" w:cs="Times New Roman"/>
          <w:b/>
          <w:sz w:val="24"/>
          <w:szCs w:val="24"/>
        </w:rPr>
        <w:t xml:space="preserve"> </w:t>
      </w:r>
      <w:r w:rsidR="003C7A65" w:rsidRPr="003C7A65">
        <w:rPr>
          <w:rFonts w:ascii="Times New Roman" w:hAnsi="Times New Roman" w:cs="Times New Roman"/>
          <w:b/>
          <w:sz w:val="24"/>
          <w:szCs w:val="24"/>
        </w:rPr>
        <w:t xml:space="preserve">would be </w:t>
      </w:r>
      <w:r w:rsidR="00C71A3E">
        <w:rPr>
          <w:rFonts w:ascii="Times New Roman" w:hAnsi="Times New Roman" w:cs="Times New Roman"/>
          <w:b/>
          <w:sz w:val="24"/>
          <w:szCs w:val="24"/>
        </w:rPr>
        <w:t>7-10</w:t>
      </w:r>
      <w:r w:rsidR="003C7A65" w:rsidRPr="003C7A65">
        <w:rPr>
          <w:rFonts w:ascii="Times New Roman" w:hAnsi="Times New Roman" w:cs="Times New Roman"/>
          <w:b/>
          <w:sz w:val="24"/>
          <w:szCs w:val="24"/>
        </w:rPr>
        <w:t xml:space="preserve"> days</w:t>
      </w:r>
      <w:r w:rsidR="00D93723">
        <w:rPr>
          <w:rFonts w:ascii="Times New Roman" w:hAnsi="Times New Roman" w:cs="Times New Roman"/>
          <w:b/>
          <w:sz w:val="24"/>
          <w:szCs w:val="24"/>
        </w:rPr>
        <w:t>.</w:t>
      </w:r>
    </w:p>
    <w:p w14:paraId="04E10FF7" w14:textId="77777777" w:rsidR="00C672D9" w:rsidRDefault="00C672D9" w:rsidP="00C672D9">
      <w:pPr>
        <w:jc w:val="both"/>
        <w:rPr>
          <w:rFonts w:ascii="Times New Roman" w:hAnsi="Times New Roman" w:cs="Times New Roman"/>
          <w:b/>
          <w:sz w:val="24"/>
          <w:szCs w:val="24"/>
        </w:rPr>
      </w:pPr>
    </w:p>
    <w:p w14:paraId="0B5333B7" w14:textId="77777777" w:rsidR="009C7173" w:rsidRDefault="009C717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92E1C0B" w14:textId="2195CFD7" w:rsidR="00C672D9" w:rsidRDefault="00C672D9" w:rsidP="00C672D9">
      <w:pPr>
        <w:jc w:val="both"/>
        <w:rPr>
          <w:rFonts w:ascii="Times New Roman" w:hAnsi="Times New Roman" w:cs="Times New Roman"/>
          <w:b/>
          <w:sz w:val="24"/>
          <w:szCs w:val="24"/>
          <w:u w:val="single"/>
        </w:rPr>
      </w:pPr>
      <w:r w:rsidRPr="00C672D9">
        <w:rPr>
          <w:rFonts w:ascii="Times New Roman" w:hAnsi="Times New Roman" w:cs="Times New Roman"/>
          <w:b/>
          <w:sz w:val="24"/>
          <w:szCs w:val="24"/>
          <w:u w:val="single"/>
        </w:rPr>
        <w:lastRenderedPageBreak/>
        <w:t>2. Necrotizing Fasciitis</w:t>
      </w:r>
    </w:p>
    <w:p w14:paraId="4A6E47AA" w14:textId="7E794D32" w:rsidR="00C672D9" w:rsidRDefault="00C672D9" w:rsidP="00C672D9">
      <w:pPr>
        <w:jc w:val="both"/>
        <w:rPr>
          <w:rFonts w:ascii="Times New Roman" w:hAnsi="Times New Roman" w:cs="Times New Roman"/>
          <w:sz w:val="24"/>
          <w:szCs w:val="24"/>
          <w:u w:val="single"/>
        </w:rPr>
      </w:pPr>
      <w:r>
        <w:rPr>
          <w:rFonts w:ascii="Times New Roman" w:hAnsi="Times New Roman" w:cs="Times New Roman"/>
          <w:sz w:val="24"/>
          <w:szCs w:val="24"/>
          <w:u w:val="single"/>
        </w:rPr>
        <w:t>Workup</w:t>
      </w:r>
    </w:p>
    <w:p w14:paraId="03C02C8A" w14:textId="51C0CC64" w:rsidR="00C672D9" w:rsidRDefault="00C672D9" w:rsidP="00C672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If suspected, would consult ID and surgery</w:t>
      </w:r>
    </w:p>
    <w:p w14:paraId="47598E9C" w14:textId="4FC53ABE" w:rsidR="00C672D9" w:rsidRDefault="00C672D9" w:rsidP="00C672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Labs should include CBC/diff/</w:t>
      </w:r>
      <w:proofErr w:type="spellStart"/>
      <w:r>
        <w:rPr>
          <w:rFonts w:ascii="Times New Roman" w:hAnsi="Times New Roman" w:cs="Times New Roman"/>
          <w:sz w:val="24"/>
          <w:szCs w:val="24"/>
        </w:rPr>
        <w:t>plt</w:t>
      </w:r>
      <w:proofErr w:type="spellEnd"/>
      <w:r>
        <w:rPr>
          <w:rFonts w:ascii="Times New Roman" w:hAnsi="Times New Roman" w:cs="Times New Roman"/>
          <w:sz w:val="24"/>
          <w:szCs w:val="24"/>
        </w:rPr>
        <w:t xml:space="preserve"> and Blood Culture as well as ESR, CRP</w:t>
      </w:r>
    </w:p>
    <w:p w14:paraId="6C6DEA5F" w14:textId="1FFAB919" w:rsidR="00C672D9" w:rsidRDefault="00C672D9" w:rsidP="00C672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Culture any drainage</w:t>
      </w:r>
    </w:p>
    <w:p w14:paraId="5C6B6B28" w14:textId="379E95BF" w:rsidR="00C672D9" w:rsidRDefault="00C672D9" w:rsidP="00C672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Consider X-ray or CT scan of affected area to identify fascial or subcutaneous air</w:t>
      </w:r>
    </w:p>
    <w:p w14:paraId="59E37ECD" w14:textId="6987871A" w:rsidR="00C672D9" w:rsidRDefault="00773EF7" w:rsidP="00C672D9">
      <w:pPr>
        <w:jc w:val="both"/>
        <w:rPr>
          <w:rFonts w:ascii="Times New Roman" w:hAnsi="Times New Roman" w:cs="Times New Roman"/>
          <w:sz w:val="24"/>
          <w:szCs w:val="24"/>
          <w:u w:val="single"/>
        </w:rPr>
      </w:pPr>
      <w:r w:rsidRPr="00773EF7">
        <w:rPr>
          <w:rFonts w:ascii="Times New Roman" w:hAnsi="Times New Roman" w:cs="Times New Roman"/>
          <w:sz w:val="24"/>
          <w:szCs w:val="24"/>
          <w:u w:val="single"/>
        </w:rPr>
        <w:t>Non-antibiotic therapy</w:t>
      </w:r>
    </w:p>
    <w:p w14:paraId="0F56D394" w14:textId="300A102C" w:rsidR="00773EF7" w:rsidRDefault="00773EF7" w:rsidP="00C672D9">
      <w:pPr>
        <w:jc w:val="both"/>
        <w:rPr>
          <w:rFonts w:ascii="Times New Roman" w:hAnsi="Times New Roman" w:cs="Times New Roman"/>
          <w:sz w:val="24"/>
          <w:szCs w:val="24"/>
        </w:rPr>
      </w:pPr>
      <w:r w:rsidRPr="00773EF7">
        <w:rPr>
          <w:rFonts w:ascii="Times New Roman" w:hAnsi="Times New Roman" w:cs="Times New Roman"/>
          <w:b/>
          <w:sz w:val="24"/>
          <w:szCs w:val="24"/>
        </w:rPr>
        <w:t>All true necrotizing fasciitis requires urgent surgical drainage and fasciotomy; early and prompt surgery consult is essential.</w:t>
      </w:r>
    </w:p>
    <w:p w14:paraId="0D1B250E" w14:textId="063AD4F3" w:rsidR="00773EF7" w:rsidRDefault="00D826E8" w:rsidP="00C672D9">
      <w:pPr>
        <w:jc w:val="both"/>
        <w:rPr>
          <w:rFonts w:ascii="Times New Roman" w:hAnsi="Times New Roman" w:cs="Times New Roman"/>
          <w:sz w:val="24"/>
          <w:szCs w:val="24"/>
        </w:rPr>
      </w:pPr>
      <w:r>
        <w:rPr>
          <w:rFonts w:ascii="Times New Roman" w:hAnsi="Times New Roman" w:cs="Times New Roman"/>
          <w:sz w:val="24"/>
          <w:szCs w:val="24"/>
          <w:u w:val="single"/>
        </w:rPr>
        <w:t>Antibiotic t</w:t>
      </w:r>
      <w:r w:rsidR="00773EF7">
        <w:rPr>
          <w:rFonts w:ascii="Times New Roman" w:hAnsi="Times New Roman" w:cs="Times New Roman"/>
          <w:sz w:val="24"/>
          <w:szCs w:val="24"/>
          <w:u w:val="single"/>
        </w:rPr>
        <w:t>herapy</w:t>
      </w:r>
    </w:p>
    <w:p w14:paraId="11A22C88" w14:textId="45ADE344" w:rsidR="00773EF7" w:rsidRDefault="00773EF7" w:rsidP="00C672D9">
      <w:pPr>
        <w:jc w:val="both"/>
        <w:rPr>
          <w:rFonts w:ascii="Times New Roman" w:hAnsi="Times New Roman" w:cs="Times New Roman"/>
          <w:sz w:val="24"/>
          <w:szCs w:val="24"/>
        </w:rPr>
      </w:pPr>
      <w:r>
        <w:rPr>
          <w:rFonts w:ascii="Times New Roman" w:hAnsi="Times New Roman" w:cs="Times New Roman"/>
          <w:sz w:val="24"/>
          <w:szCs w:val="24"/>
        </w:rPr>
        <w:t xml:space="preserve">Should all include coverage for MRSA due to the urgent and extreme nature of this infection, as well as gram-negatives, strep, and </w:t>
      </w:r>
      <w:proofErr w:type="gramStart"/>
      <w:r>
        <w:rPr>
          <w:rFonts w:ascii="Times New Roman" w:hAnsi="Times New Roman" w:cs="Times New Roman"/>
          <w:sz w:val="24"/>
          <w:szCs w:val="24"/>
        </w:rPr>
        <w:t>anaerobes:</w:t>
      </w:r>
      <w:proofErr w:type="gramEnd"/>
    </w:p>
    <w:p w14:paraId="69E18FB2" w14:textId="0726DDFC" w:rsidR="00773EF7" w:rsidRPr="00773EF7" w:rsidRDefault="00E474CE" w:rsidP="00773EF7">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w:t>
      </w:r>
      <w:r w:rsidR="00773EF7" w:rsidRPr="00773EF7">
        <w:rPr>
          <w:rFonts w:ascii="Times New Roman" w:hAnsi="Times New Roman" w:cs="Times New Roman"/>
          <w:sz w:val="24"/>
          <w:szCs w:val="24"/>
        </w:rPr>
        <w:t>iperacillin-</w:t>
      </w:r>
      <w:proofErr w:type="spellStart"/>
      <w:r w:rsidR="00773EF7" w:rsidRPr="00773EF7">
        <w:rPr>
          <w:rFonts w:ascii="Times New Roman" w:hAnsi="Times New Roman" w:cs="Times New Roman"/>
          <w:sz w:val="24"/>
          <w:szCs w:val="24"/>
        </w:rPr>
        <w:t>tazobactam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Zosyn</w:t>
      </w:r>
      <w:proofErr w:type="spellEnd"/>
      <w:r>
        <w:rPr>
          <w:rFonts w:ascii="Times New Roman" w:hAnsi="Times New Roman" w:cs="Times New Roman"/>
          <w:sz w:val="24"/>
          <w:szCs w:val="24"/>
        </w:rPr>
        <w:t>)</w:t>
      </w:r>
      <w:r w:rsidR="00773EF7">
        <w:rPr>
          <w:rFonts w:ascii="Times New Roman" w:hAnsi="Times New Roman" w:cs="Times New Roman"/>
          <w:sz w:val="24"/>
          <w:szCs w:val="24"/>
        </w:rPr>
        <w:t xml:space="preserve"> </w:t>
      </w:r>
      <w:r w:rsidR="00A05D06">
        <w:rPr>
          <w:rFonts w:ascii="Times New Roman" w:hAnsi="Times New Roman" w:cs="Times New Roman"/>
          <w:sz w:val="24"/>
          <w:szCs w:val="24"/>
        </w:rPr>
        <w:t xml:space="preserve">100 mg/kg/dose </w:t>
      </w:r>
      <w:r w:rsidR="00773EF7" w:rsidRPr="00773EF7">
        <w:rPr>
          <w:rFonts w:ascii="Times New Roman" w:hAnsi="Times New Roman" w:cs="Times New Roman"/>
          <w:sz w:val="24"/>
          <w:szCs w:val="24"/>
        </w:rPr>
        <w:t>q</w:t>
      </w:r>
      <w:r w:rsidR="00773EF7">
        <w:rPr>
          <w:rFonts w:ascii="Times New Roman" w:hAnsi="Times New Roman" w:cs="Times New Roman"/>
          <w:sz w:val="24"/>
          <w:szCs w:val="24"/>
        </w:rPr>
        <w:t xml:space="preserve">6-q8 </w:t>
      </w:r>
      <w:proofErr w:type="spellStart"/>
      <w:r w:rsidR="00773EF7">
        <w:rPr>
          <w:rFonts w:ascii="Times New Roman" w:hAnsi="Times New Roman" w:cs="Times New Roman"/>
          <w:sz w:val="24"/>
          <w:szCs w:val="24"/>
        </w:rPr>
        <w:t>hrs</w:t>
      </w:r>
      <w:proofErr w:type="spellEnd"/>
      <w:r w:rsidR="00773EF7">
        <w:rPr>
          <w:rFonts w:ascii="Times New Roman" w:hAnsi="Times New Roman" w:cs="Times New Roman"/>
          <w:sz w:val="24"/>
          <w:szCs w:val="24"/>
        </w:rPr>
        <w:t>,</w:t>
      </w:r>
    </w:p>
    <w:p w14:paraId="57D65119" w14:textId="4EC3E946" w:rsidR="00D826E8" w:rsidRDefault="00773EF7" w:rsidP="00D826E8">
      <w:pPr>
        <w:pStyle w:val="ListParagraph"/>
        <w:numPr>
          <w:ilvl w:val="0"/>
          <w:numId w:val="17"/>
        </w:numPr>
        <w:jc w:val="both"/>
        <w:rPr>
          <w:rFonts w:ascii="Times New Roman" w:hAnsi="Times New Roman" w:cs="Times New Roman"/>
          <w:sz w:val="24"/>
          <w:szCs w:val="24"/>
        </w:rPr>
      </w:pPr>
      <w:r w:rsidRPr="00773EF7">
        <w:rPr>
          <w:rFonts w:ascii="Times New Roman" w:hAnsi="Times New Roman" w:cs="Times New Roman"/>
          <w:sz w:val="24"/>
          <w:szCs w:val="24"/>
        </w:rPr>
        <w:t>Vancomycin</w:t>
      </w:r>
      <w:r>
        <w:rPr>
          <w:rFonts w:ascii="Times New Roman" w:hAnsi="Times New Roman" w:cs="Times New Roman"/>
          <w:sz w:val="24"/>
          <w:szCs w:val="24"/>
        </w:rPr>
        <w:t xml:space="preserve"> 15 mg/kg/dose q6h</w:t>
      </w:r>
    </w:p>
    <w:p w14:paraId="190BD3D0" w14:textId="77777777" w:rsidR="0068096B" w:rsidRDefault="0068096B" w:rsidP="00D826E8">
      <w:pPr>
        <w:jc w:val="both"/>
        <w:rPr>
          <w:rFonts w:ascii="Times New Roman" w:hAnsi="Times New Roman" w:cs="Times New Roman"/>
          <w:b/>
          <w:sz w:val="24"/>
          <w:szCs w:val="24"/>
        </w:rPr>
      </w:pPr>
    </w:p>
    <w:p w14:paraId="2735C638" w14:textId="77777777" w:rsidR="00E77EEE" w:rsidRDefault="00D826E8" w:rsidP="00D826E8">
      <w:pPr>
        <w:jc w:val="both"/>
        <w:rPr>
          <w:rFonts w:ascii="Times New Roman" w:hAnsi="Times New Roman" w:cs="Times New Roman"/>
          <w:b/>
          <w:sz w:val="24"/>
          <w:szCs w:val="24"/>
        </w:rPr>
      </w:pPr>
      <w:r>
        <w:rPr>
          <w:rFonts w:ascii="Times New Roman" w:hAnsi="Times New Roman" w:cs="Times New Roman"/>
          <w:b/>
          <w:sz w:val="24"/>
          <w:szCs w:val="24"/>
        </w:rPr>
        <w:t>Overall length of therapy for necrotizing fasciitis TBA based on patient course</w:t>
      </w:r>
    </w:p>
    <w:p w14:paraId="2ACC097A" w14:textId="55020C7D" w:rsidR="00D826E8" w:rsidRPr="00E77EEE" w:rsidRDefault="00D826E8" w:rsidP="00D826E8">
      <w:pPr>
        <w:jc w:val="both"/>
        <w:rPr>
          <w:rFonts w:ascii="Times New Roman" w:hAnsi="Times New Roman" w:cs="Times New Roman"/>
          <w:b/>
          <w:sz w:val="24"/>
          <w:szCs w:val="24"/>
        </w:rPr>
      </w:pPr>
      <w:r>
        <w:rPr>
          <w:rFonts w:ascii="Times New Roman" w:hAnsi="Times New Roman" w:cs="Times New Roman"/>
          <w:b/>
          <w:sz w:val="24"/>
          <w:szCs w:val="24"/>
          <w:u w:val="single"/>
        </w:rPr>
        <w:t xml:space="preserve">3. </w:t>
      </w:r>
      <w:proofErr w:type="spellStart"/>
      <w:r>
        <w:rPr>
          <w:rFonts w:ascii="Times New Roman" w:hAnsi="Times New Roman" w:cs="Times New Roman"/>
          <w:b/>
          <w:sz w:val="24"/>
          <w:szCs w:val="24"/>
          <w:u w:val="single"/>
        </w:rPr>
        <w:t>Pyomyositis</w:t>
      </w:r>
      <w:proofErr w:type="spellEnd"/>
    </w:p>
    <w:p w14:paraId="05A89FB4" w14:textId="32C3C053" w:rsidR="00D826E8" w:rsidRDefault="00D826E8" w:rsidP="00D826E8">
      <w:pPr>
        <w:jc w:val="both"/>
        <w:rPr>
          <w:rFonts w:ascii="Times New Roman" w:hAnsi="Times New Roman" w:cs="Times New Roman"/>
          <w:sz w:val="24"/>
          <w:szCs w:val="24"/>
          <w:u w:val="single"/>
        </w:rPr>
      </w:pPr>
      <w:r>
        <w:rPr>
          <w:rFonts w:ascii="Times New Roman" w:hAnsi="Times New Roman" w:cs="Times New Roman"/>
          <w:sz w:val="24"/>
          <w:szCs w:val="24"/>
          <w:u w:val="single"/>
        </w:rPr>
        <w:t>Workup</w:t>
      </w:r>
    </w:p>
    <w:p w14:paraId="0FA786A3" w14:textId="1ECDA53A" w:rsidR="00D826E8" w:rsidRDefault="00D826E8" w:rsidP="00D826E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If suspected based on degree of pain and illness, would consult ID and surgery</w:t>
      </w:r>
    </w:p>
    <w:p w14:paraId="28E4D79C" w14:textId="77777777" w:rsidR="00D826E8" w:rsidRDefault="00D826E8" w:rsidP="00D826E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Labs should include CBC/diff/</w:t>
      </w:r>
      <w:proofErr w:type="spellStart"/>
      <w:r>
        <w:rPr>
          <w:rFonts w:ascii="Times New Roman" w:hAnsi="Times New Roman" w:cs="Times New Roman"/>
          <w:sz w:val="24"/>
          <w:szCs w:val="24"/>
        </w:rPr>
        <w:t>plt</w:t>
      </w:r>
      <w:proofErr w:type="spellEnd"/>
      <w:r>
        <w:rPr>
          <w:rFonts w:ascii="Times New Roman" w:hAnsi="Times New Roman" w:cs="Times New Roman"/>
          <w:sz w:val="24"/>
          <w:szCs w:val="24"/>
        </w:rPr>
        <w:t xml:space="preserve"> and Blood Culture as well as ESR, CRP</w:t>
      </w:r>
    </w:p>
    <w:p w14:paraId="6E303E95" w14:textId="77777777" w:rsidR="00D826E8" w:rsidRDefault="00D826E8" w:rsidP="00D826E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Culture any drainage</w:t>
      </w:r>
    </w:p>
    <w:p w14:paraId="4BDDBBD6" w14:textId="476F95AB" w:rsidR="00D826E8" w:rsidRDefault="00D826E8" w:rsidP="00D826E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Consider MRI of affected area to identify abscesses or extent of infection</w:t>
      </w:r>
    </w:p>
    <w:p w14:paraId="33DFFB98" w14:textId="3FE3810B" w:rsidR="00D826E8" w:rsidRDefault="00D826E8" w:rsidP="00D826E8">
      <w:pPr>
        <w:jc w:val="both"/>
        <w:rPr>
          <w:rFonts w:ascii="Times New Roman" w:hAnsi="Times New Roman" w:cs="Times New Roman"/>
          <w:sz w:val="24"/>
          <w:szCs w:val="24"/>
          <w:u w:val="single"/>
        </w:rPr>
      </w:pPr>
      <w:r>
        <w:rPr>
          <w:rFonts w:ascii="Times New Roman" w:hAnsi="Times New Roman" w:cs="Times New Roman"/>
          <w:sz w:val="24"/>
          <w:szCs w:val="24"/>
          <w:u w:val="single"/>
        </w:rPr>
        <w:t>Non-antibiotic therapy</w:t>
      </w:r>
    </w:p>
    <w:p w14:paraId="52486F52" w14:textId="15DA5E30" w:rsidR="00D826E8" w:rsidRDefault="00D826E8" w:rsidP="00D826E8">
      <w:pPr>
        <w:jc w:val="both"/>
        <w:rPr>
          <w:rFonts w:ascii="Times New Roman" w:hAnsi="Times New Roman" w:cs="Times New Roman"/>
          <w:sz w:val="24"/>
          <w:szCs w:val="24"/>
        </w:rPr>
      </w:pPr>
      <w:r>
        <w:rPr>
          <w:rFonts w:ascii="Times New Roman" w:hAnsi="Times New Roman" w:cs="Times New Roman"/>
          <w:sz w:val="24"/>
          <w:szCs w:val="24"/>
        </w:rPr>
        <w:t>May require surgical drainage of muscle abscesses if present</w:t>
      </w:r>
    </w:p>
    <w:p w14:paraId="676EE0ED" w14:textId="23B7DF82" w:rsidR="00D826E8" w:rsidRDefault="00D826E8" w:rsidP="00D826E8">
      <w:pPr>
        <w:jc w:val="both"/>
        <w:rPr>
          <w:rFonts w:ascii="Times New Roman" w:hAnsi="Times New Roman" w:cs="Times New Roman"/>
          <w:sz w:val="24"/>
          <w:szCs w:val="24"/>
          <w:u w:val="single"/>
        </w:rPr>
      </w:pPr>
      <w:r>
        <w:rPr>
          <w:rFonts w:ascii="Times New Roman" w:hAnsi="Times New Roman" w:cs="Times New Roman"/>
          <w:sz w:val="24"/>
          <w:szCs w:val="24"/>
          <w:u w:val="single"/>
        </w:rPr>
        <w:t>Antibiotic therapy</w:t>
      </w:r>
    </w:p>
    <w:p w14:paraId="5CA6C506" w14:textId="04E1652E" w:rsidR="00D826E8" w:rsidRPr="00D826E8" w:rsidRDefault="00D826E8" w:rsidP="00D826E8">
      <w:pPr>
        <w:jc w:val="both"/>
        <w:rPr>
          <w:rFonts w:ascii="Times New Roman" w:hAnsi="Times New Roman" w:cs="Times New Roman"/>
          <w:sz w:val="24"/>
          <w:szCs w:val="24"/>
        </w:rPr>
      </w:pPr>
      <w:r>
        <w:rPr>
          <w:rFonts w:ascii="Times New Roman" w:hAnsi="Times New Roman" w:cs="Times New Roman"/>
          <w:sz w:val="24"/>
          <w:szCs w:val="24"/>
        </w:rPr>
        <w:t>Due to the more severe nature of this infection, empiric therapy should cover MRSA and not risk resistance that could be present to clindamycin or other agents</w:t>
      </w:r>
    </w:p>
    <w:p w14:paraId="059267DA" w14:textId="77777777" w:rsidR="00D826E8" w:rsidRDefault="00D826E8" w:rsidP="00D826E8">
      <w:pPr>
        <w:pStyle w:val="ListParagraph"/>
        <w:numPr>
          <w:ilvl w:val="0"/>
          <w:numId w:val="17"/>
        </w:numPr>
        <w:jc w:val="both"/>
        <w:rPr>
          <w:rFonts w:ascii="Times New Roman" w:hAnsi="Times New Roman" w:cs="Times New Roman"/>
          <w:sz w:val="24"/>
          <w:szCs w:val="24"/>
        </w:rPr>
      </w:pPr>
      <w:r w:rsidRPr="00773EF7">
        <w:rPr>
          <w:rFonts w:ascii="Times New Roman" w:hAnsi="Times New Roman" w:cs="Times New Roman"/>
          <w:sz w:val="24"/>
          <w:szCs w:val="24"/>
        </w:rPr>
        <w:t>Vancomycin</w:t>
      </w:r>
      <w:r>
        <w:rPr>
          <w:rFonts w:ascii="Times New Roman" w:hAnsi="Times New Roman" w:cs="Times New Roman"/>
          <w:sz w:val="24"/>
          <w:szCs w:val="24"/>
        </w:rPr>
        <w:t xml:space="preserve"> 15 mg/kg/dose q6h</w:t>
      </w:r>
    </w:p>
    <w:p w14:paraId="593B85B3" w14:textId="77777777" w:rsidR="0068096B" w:rsidRDefault="0068096B" w:rsidP="00D826E8">
      <w:pPr>
        <w:jc w:val="both"/>
        <w:rPr>
          <w:rFonts w:ascii="Times New Roman" w:hAnsi="Times New Roman" w:cs="Times New Roman"/>
          <w:b/>
          <w:sz w:val="24"/>
          <w:szCs w:val="24"/>
        </w:rPr>
      </w:pPr>
    </w:p>
    <w:p w14:paraId="3131D247" w14:textId="0EE67C82" w:rsidR="00D826E8" w:rsidRPr="00D826E8" w:rsidRDefault="00D826E8" w:rsidP="00D826E8">
      <w:pPr>
        <w:jc w:val="both"/>
        <w:rPr>
          <w:rFonts w:ascii="Times New Roman" w:hAnsi="Times New Roman" w:cs="Times New Roman"/>
          <w:b/>
          <w:sz w:val="24"/>
          <w:szCs w:val="24"/>
        </w:rPr>
      </w:pPr>
      <w:r>
        <w:rPr>
          <w:rFonts w:ascii="Times New Roman" w:hAnsi="Times New Roman" w:cs="Times New Roman"/>
          <w:b/>
          <w:sz w:val="24"/>
          <w:szCs w:val="24"/>
        </w:rPr>
        <w:t xml:space="preserve">Overall length of therapy for </w:t>
      </w:r>
      <w:proofErr w:type="spellStart"/>
      <w:r>
        <w:rPr>
          <w:rFonts w:ascii="Times New Roman" w:hAnsi="Times New Roman" w:cs="Times New Roman"/>
          <w:b/>
          <w:sz w:val="24"/>
          <w:szCs w:val="24"/>
        </w:rPr>
        <w:t>pyomyositis</w:t>
      </w:r>
      <w:proofErr w:type="spellEnd"/>
      <w:r>
        <w:rPr>
          <w:rFonts w:ascii="Times New Roman" w:hAnsi="Times New Roman" w:cs="Times New Roman"/>
          <w:b/>
          <w:sz w:val="24"/>
          <w:szCs w:val="24"/>
        </w:rPr>
        <w:t xml:space="preserve"> in the absence of osteomyelitis or joint infection will range from 2-3 weeks depending on clinical course and organism.</w:t>
      </w:r>
    </w:p>
    <w:p w14:paraId="55F33BB3" w14:textId="77777777" w:rsidR="00D826E8" w:rsidRDefault="00D826E8" w:rsidP="00D826E8">
      <w:pPr>
        <w:jc w:val="both"/>
        <w:rPr>
          <w:rFonts w:ascii="Times New Roman" w:hAnsi="Times New Roman" w:cs="Times New Roman"/>
          <w:sz w:val="24"/>
          <w:szCs w:val="24"/>
        </w:rPr>
      </w:pPr>
    </w:p>
    <w:p w14:paraId="68F7CC39" w14:textId="6F35037D" w:rsidR="00D826E8" w:rsidRPr="00D826E8" w:rsidRDefault="00D826E8" w:rsidP="00D826E8">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4. Animal bite wound</w:t>
      </w:r>
      <w:r w:rsidR="0068096B">
        <w:rPr>
          <w:rFonts w:ascii="Times New Roman" w:hAnsi="Times New Roman" w:cs="Times New Roman"/>
          <w:b/>
          <w:sz w:val="24"/>
          <w:szCs w:val="24"/>
          <w:u w:val="single"/>
        </w:rPr>
        <w:t xml:space="preserve"> infection</w:t>
      </w:r>
      <w:r>
        <w:rPr>
          <w:rFonts w:ascii="Times New Roman" w:hAnsi="Times New Roman" w:cs="Times New Roman"/>
          <w:b/>
          <w:sz w:val="24"/>
          <w:szCs w:val="24"/>
          <w:u w:val="single"/>
        </w:rPr>
        <w:t>s</w:t>
      </w:r>
    </w:p>
    <w:p w14:paraId="1A082248" w14:textId="1F0747DB" w:rsidR="00D826E8" w:rsidRDefault="00D826E8" w:rsidP="00D826E8">
      <w:pPr>
        <w:jc w:val="both"/>
        <w:rPr>
          <w:rFonts w:ascii="Times New Roman" w:hAnsi="Times New Roman" w:cs="Times New Roman"/>
          <w:sz w:val="24"/>
          <w:szCs w:val="24"/>
          <w:u w:val="single"/>
        </w:rPr>
      </w:pPr>
      <w:r>
        <w:rPr>
          <w:rFonts w:ascii="Times New Roman" w:hAnsi="Times New Roman" w:cs="Times New Roman"/>
          <w:sz w:val="24"/>
          <w:szCs w:val="24"/>
          <w:u w:val="single"/>
        </w:rPr>
        <w:t>Workup</w:t>
      </w:r>
    </w:p>
    <w:p w14:paraId="3B4346FE" w14:textId="7399625E" w:rsidR="00D826E8" w:rsidRDefault="00D826E8" w:rsidP="00D826E8">
      <w:pPr>
        <w:jc w:val="both"/>
        <w:rPr>
          <w:rFonts w:ascii="Times New Roman" w:hAnsi="Times New Roman" w:cs="Times New Roman"/>
          <w:sz w:val="24"/>
          <w:szCs w:val="24"/>
        </w:rPr>
      </w:pPr>
      <w:r>
        <w:rPr>
          <w:rFonts w:ascii="Times New Roman" w:hAnsi="Times New Roman" w:cs="Times New Roman"/>
          <w:sz w:val="24"/>
          <w:szCs w:val="24"/>
        </w:rPr>
        <w:t>Culture is essential in these sorts of infections, and is easily obtained by swabbing the inside of the unhealed bite.</w:t>
      </w:r>
    </w:p>
    <w:p w14:paraId="755C5E45" w14:textId="5E5FA02A" w:rsidR="00D826E8" w:rsidRDefault="00D826E8" w:rsidP="00D826E8">
      <w:pPr>
        <w:jc w:val="both"/>
        <w:rPr>
          <w:rFonts w:ascii="Times New Roman" w:hAnsi="Times New Roman" w:cs="Times New Roman"/>
          <w:sz w:val="24"/>
          <w:szCs w:val="24"/>
        </w:rPr>
      </w:pPr>
      <w:r>
        <w:rPr>
          <w:rFonts w:ascii="Times New Roman" w:hAnsi="Times New Roman" w:cs="Times New Roman"/>
          <w:sz w:val="24"/>
          <w:szCs w:val="24"/>
          <w:u w:val="single"/>
        </w:rPr>
        <w:t>Non-antibiotic therapy</w:t>
      </w:r>
    </w:p>
    <w:p w14:paraId="15905A61" w14:textId="0937FAB6" w:rsidR="00D826E8" w:rsidRDefault="00D826E8" w:rsidP="00D826E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Warm comp</w:t>
      </w:r>
      <w:r w:rsidRPr="00D826E8">
        <w:rPr>
          <w:rFonts w:ascii="Times New Roman" w:hAnsi="Times New Roman" w:cs="Times New Roman"/>
          <w:sz w:val="24"/>
          <w:szCs w:val="24"/>
        </w:rPr>
        <w:t>resses</w:t>
      </w:r>
    </w:p>
    <w:p w14:paraId="4399BAF6" w14:textId="35AEE7C7" w:rsidR="00D826E8" w:rsidRDefault="00D826E8" w:rsidP="00D826E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Surgical debridement may be required depending on the severity of the bite</w:t>
      </w:r>
    </w:p>
    <w:p w14:paraId="7BA64B97" w14:textId="2F9616CD" w:rsidR="00D826E8" w:rsidRDefault="0068096B" w:rsidP="00D826E8">
      <w:pPr>
        <w:jc w:val="both"/>
        <w:rPr>
          <w:rFonts w:ascii="Times New Roman" w:hAnsi="Times New Roman" w:cs="Times New Roman"/>
          <w:sz w:val="24"/>
          <w:szCs w:val="24"/>
          <w:u w:val="single"/>
        </w:rPr>
      </w:pPr>
      <w:r>
        <w:rPr>
          <w:rFonts w:ascii="Times New Roman" w:hAnsi="Times New Roman" w:cs="Times New Roman"/>
          <w:sz w:val="24"/>
          <w:szCs w:val="24"/>
          <w:u w:val="single"/>
        </w:rPr>
        <w:t>Antibiotic therapy</w:t>
      </w:r>
    </w:p>
    <w:p w14:paraId="0CAF42F8" w14:textId="3AA8CC1B" w:rsidR="0068096B" w:rsidRPr="0068096B" w:rsidRDefault="0068096B" w:rsidP="00D826E8">
      <w:pPr>
        <w:jc w:val="both"/>
        <w:rPr>
          <w:rFonts w:ascii="Times New Roman" w:hAnsi="Times New Roman" w:cs="Times New Roman"/>
          <w:sz w:val="24"/>
          <w:szCs w:val="24"/>
        </w:rPr>
      </w:pPr>
      <w:r>
        <w:rPr>
          <w:rFonts w:ascii="Times New Roman" w:hAnsi="Times New Roman" w:cs="Times New Roman"/>
          <w:sz w:val="24"/>
          <w:szCs w:val="24"/>
        </w:rPr>
        <w:t xml:space="preserve">May vary based on the nature of the animal bite; for common household animals such as cats or dogs, the therapy below is adequate; </w:t>
      </w:r>
      <w:r w:rsidRPr="0068096B">
        <w:rPr>
          <w:rFonts w:ascii="Times New Roman" w:hAnsi="Times New Roman" w:cs="Times New Roman"/>
          <w:b/>
          <w:sz w:val="24"/>
          <w:szCs w:val="24"/>
        </w:rPr>
        <w:t>for other bites, consider ID consult</w:t>
      </w:r>
      <w:r>
        <w:rPr>
          <w:rFonts w:ascii="Times New Roman" w:hAnsi="Times New Roman" w:cs="Times New Roman"/>
          <w:sz w:val="24"/>
          <w:szCs w:val="24"/>
        </w:rPr>
        <w:t>.</w:t>
      </w:r>
    </w:p>
    <w:p w14:paraId="717BA5D7" w14:textId="2C7FCEEE" w:rsidR="0068096B" w:rsidRDefault="0068096B" w:rsidP="0068096B">
      <w:pPr>
        <w:pStyle w:val="ListParagraph"/>
        <w:numPr>
          <w:ilvl w:val="0"/>
          <w:numId w:val="18"/>
        </w:numPr>
        <w:jc w:val="both"/>
        <w:rPr>
          <w:rFonts w:ascii="Times New Roman" w:hAnsi="Times New Roman" w:cs="Times New Roman"/>
          <w:sz w:val="24"/>
          <w:szCs w:val="24"/>
        </w:rPr>
      </w:pPr>
      <w:r w:rsidRPr="0068096B">
        <w:rPr>
          <w:rFonts w:ascii="Times New Roman" w:hAnsi="Times New Roman" w:cs="Times New Roman"/>
          <w:sz w:val="24"/>
          <w:szCs w:val="24"/>
        </w:rPr>
        <w:t>Ampicillin-</w:t>
      </w:r>
      <w:proofErr w:type="spellStart"/>
      <w:r w:rsidRPr="0068096B">
        <w:rPr>
          <w:rFonts w:ascii="Times New Roman" w:hAnsi="Times New Roman" w:cs="Times New Roman"/>
          <w:sz w:val="24"/>
          <w:szCs w:val="24"/>
        </w:rPr>
        <w:t>sulbactam</w:t>
      </w:r>
      <w:proofErr w:type="spellEnd"/>
      <w:r>
        <w:rPr>
          <w:rFonts w:ascii="Times New Roman" w:hAnsi="Times New Roman" w:cs="Times New Roman"/>
          <w:sz w:val="24"/>
          <w:szCs w:val="24"/>
        </w:rPr>
        <w:t xml:space="preserve"> 100-200mg/kg/day </w:t>
      </w:r>
      <w:r w:rsidR="00A05D06">
        <w:rPr>
          <w:rFonts w:ascii="Times New Roman" w:hAnsi="Times New Roman" w:cs="Times New Roman"/>
          <w:sz w:val="24"/>
          <w:szCs w:val="24"/>
        </w:rPr>
        <w:t xml:space="preserve">of ampicillin component </w:t>
      </w:r>
      <w:r>
        <w:rPr>
          <w:rFonts w:ascii="Times New Roman" w:hAnsi="Times New Roman" w:cs="Times New Roman"/>
          <w:sz w:val="24"/>
          <w:szCs w:val="24"/>
        </w:rPr>
        <w:t>div q6h</w:t>
      </w:r>
    </w:p>
    <w:p w14:paraId="5B850489" w14:textId="77777777" w:rsidR="0068096B" w:rsidRDefault="0068096B" w:rsidP="0068096B">
      <w:pPr>
        <w:jc w:val="both"/>
        <w:rPr>
          <w:rFonts w:ascii="Times New Roman" w:hAnsi="Times New Roman" w:cs="Times New Roman"/>
          <w:b/>
          <w:sz w:val="24"/>
          <w:szCs w:val="24"/>
        </w:rPr>
      </w:pPr>
    </w:p>
    <w:p w14:paraId="5BFF196D" w14:textId="5FD3BE61" w:rsidR="0068096B" w:rsidRPr="0068096B" w:rsidRDefault="0068096B" w:rsidP="0068096B">
      <w:pPr>
        <w:jc w:val="both"/>
        <w:rPr>
          <w:rFonts w:ascii="Times New Roman" w:hAnsi="Times New Roman" w:cs="Times New Roman"/>
          <w:b/>
          <w:sz w:val="24"/>
          <w:szCs w:val="24"/>
        </w:rPr>
      </w:pPr>
      <w:r>
        <w:rPr>
          <w:rFonts w:ascii="Times New Roman" w:hAnsi="Times New Roman" w:cs="Times New Roman"/>
          <w:b/>
          <w:sz w:val="24"/>
          <w:szCs w:val="24"/>
        </w:rPr>
        <w:t>Overall length of therapy for an animal bite wound infection will range from 2-3 weeks depending on clinical course and organism.</w:t>
      </w:r>
    </w:p>
    <w:sectPr w:rsidR="0068096B" w:rsidRPr="0068096B" w:rsidSect="00AF1F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image001"/>
      </v:shape>
    </w:pict>
  </w:numPicBullet>
  <w:abstractNum w:abstractNumId="0" w15:restartNumberingAfterBreak="0">
    <w:nsid w:val="02384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45E7C"/>
    <w:multiLevelType w:val="hybridMultilevel"/>
    <w:tmpl w:val="1206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19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4E2F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E9C0F99"/>
    <w:multiLevelType w:val="hybridMultilevel"/>
    <w:tmpl w:val="A8AA263A"/>
    <w:lvl w:ilvl="0" w:tplc="857EC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449C"/>
    <w:multiLevelType w:val="hybridMultilevel"/>
    <w:tmpl w:val="B976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82CA3"/>
    <w:multiLevelType w:val="hybridMultilevel"/>
    <w:tmpl w:val="614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70250"/>
    <w:multiLevelType w:val="hybridMultilevel"/>
    <w:tmpl w:val="44026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5063B"/>
    <w:multiLevelType w:val="hybridMultilevel"/>
    <w:tmpl w:val="4BB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548E"/>
    <w:multiLevelType w:val="hybridMultilevel"/>
    <w:tmpl w:val="476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076"/>
    <w:multiLevelType w:val="hybridMultilevel"/>
    <w:tmpl w:val="4FC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E08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3E6165"/>
    <w:multiLevelType w:val="hybridMultilevel"/>
    <w:tmpl w:val="43101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A4385"/>
    <w:multiLevelType w:val="hybridMultilevel"/>
    <w:tmpl w:val="34783D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37135"/>
    <w:multiLevelType w:val="hybridMultilevel"/>
    <w:tmpl w:val="0CA0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A437E"/>
    <w:multiLevelType w:val="hybridMultilevel"/>
    <w:tmpl w:val="D26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90C27"/>
    <w:multiLevelType w:val="hybridMultilevel"/>
    <w:tmpl w:val="276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E5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7"/>
  </w:num>
  <w:num w:numId="4">
    <w:abstractNumId w:val="11"/>
  </w:num>
  <w:num w:numId="5">
    <w:abstractNumId w:val="2"/>
  </w:num>
  <w:num w:numId="6">
    <w:abstractNumId w:val="5"/>
  </w:num>
  <w:num w:numId="7">
    <w:abstractNumId w:val="4"/>
  </w:num>
  <w:num w:numId="8">
    <w:abstractNumId w:val="1"/>
  </w:num>
  <w:num w:numId="9">
    <w:abstractNumId w:val="14"/>
  </w:num>
  <w:num w:numId="10">
    <w:abstractNumId w:val="7"/>
  </w:num>
  <w:num w:numId="11">
    <w:abstractNumId w:val="12"/>
  </w:num>
  <w:num w:numId="12">
    <w:abstractNumId w:val="15"/>
  </w:num>
  <w:num w:numId="13">
    <w:abstractNumId w:val="9"/>
  </w:num>
  <w:num w:numId="14">
    <w:abstractNumId w:val="6"/>
  </w:num>
  <w:num w:numId="15">
    <w:abstractNumId w:val="16"/>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C4"/>
    <w:rsid w:val="00044740"/>
    <w:rsid w:val="0005312A"/>
    <w:rsid w:val="00055CE5"/>
    <w:rsid w:val="000B4BFC"/>
    <w:rsid w:val="00172387"/>
    <w:rsid w:val="001A60B7"/>
    <w:rsid w:val="001D5C60"/>
    <w:rsid w:val="001F4DCF"/>
    <w:rsid w:val="00354D1A"/>
    <w:rsid w:val="00370F33"/>
    <w:rsid w:val="003C7A65"/>
    <w:rsid w:val="004622B4"/>
    <w:rsid w:val="00470955"/>
    <w:rsid w:val="004E69C4"/>
    <w:rsid w:val="00542722"/>
    <w:rsid w:val="00604CC4"/>
    <w:rsid w:val="006115D1"/>
    <w:rsid w:val="00635FAD"/>
    <w:rsid w:val="0065552C"/>
    <w:rsid w:val="0068096B"/>
    <w:rsid w:val="00695038"/>
    <w:rsid w:val="006A1DD1"/>
    <w:rsid w:val="00773EF7"/>
    <w:rsid w:val="007D637A"/>
    <w:rsid w:val="008520CF"/>
    <w:rsid w:val="008C3910"/>
    <w:rsid w:val="008F56C4"/>
    <w:rsid w:val="0096624C"/>
    <w:rsid w:val="009C7173"/>
    <w:rsid w:val="009F72AA"/>
    <w:rsid w:val="00A05D06"/>
    <w:rsid w:val="00AF1F91"/>
    <w:rsid w:val="00B25634"/>
    <w:rsid w:val="00B8584D"/>
    <w:rsid w:val="00B86C61"/>
    <w:rsid w:val="00BD02D7"/>
    <w:rsid w:val="00BD727F"/>
    <w:rsid w:val="00C672D9"/>
    <w:rsid w:val="00C713FC"/>
    <w:rsid w:val="00C71A3E"/>
    <w:rsid w:val="00CD782F"/>
    <w:rsid w:val="00CF2EB4"/>
    <w:rsid w:val="00D41C7F"/>
    <w:rsid w:val="00D71712"/>
    <w:rsid w:val="00D826E8"/>
    <w:rsid w:val="00D93723"/>
    <w:rsid w:val="00DD2D23"/>
    <w:rsid w:val="00DF2041"/>
    <w:rsid w:val="00E474CE"/>
    <w:rsid w:val="00E77EEE"/>
    <w:rsid w:val="00F6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1261"/>
  <w15:chartTrackingRefBased/>
  <w15:docId w15:val="{540FED13-A0F4-42D5-BDAC-0E691548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6C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56C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56C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56C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56C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56C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56C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56C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56C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C4"/>
    <w:pPr>
      <w:ind w:left="720"/>
      <w:contextualSpacing/>
    </w:pPr>
  </w:style>
  <w:style w:type="character" w:customStyle="1" w:styleId="Heading1Char">
    <w:name w:val="Heading 1 Char"/>
    <w:basedOn w:val="DefaultParagraphFont"/>
    <w:link w:val="Heading1"/>
    <w:uiPriority w:val="9"/>
    <w:rsid w:val="008F56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F56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56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56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56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56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56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5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56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888">
      <w:bodyDiv w:val="1"/>
      <w:marLeft w:val="0"/>
      <w:marRight w:val="0"/>
      <w:marTop w:val="0"/>
      <w:marBottom w:val="0"/>
      <w:divBdr>
        <w:top w:val="none" w:sz="0" w:space="0" w:color="auto"/>
        <w:left w:val="none" w:sz="0" w:space="0" w:color="auto"/>
        <w:bottom w:val="none" w:sz="0" w:space="0" w:color="auto"/>
        <w:right w:val="none" w:sz="0" w:space="0" w:color="auto"/>
      </w:divBdr>
    </w:div>
    <w:div w:id="779833730">
      <w:bodyDiv w:val="1"/>
      <w:marLeft w:val="0"/>
      <w:marRight w:val="0"/>
      <w:marTop w:val="0"/>
      <w:marBottom w:val="0"/>
      <w:divBdr>
        <w:top w:val="none" w:sz="0" w:space="0" w:color="auto"/>
        <w:left w:val="none" w:sz="0" w:space="0" w:color="auto"/>
        <w:bottom w:val="none" w:sz="0" w:space="0" w:color="auto"/>
        <w:right w:val="none" w:sz="0" w:space="0" w:color="auto"/>
      </w:divBdr>
    </w:div>
    <w:div w:id="14338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Hymes, Saul</dc:creator>
  <cp:keywords/>
  <dc:description/>
  <cp:lastModifiedBy>Hymes, Saul</cp:lastModifiedBy>
  <cp:revision>18</cp:revision>
  <dcterms:created xsi:type="dcterms:W3CDTF">2016-03-24T01:43:00Z</dcterms:created>
  <dcterms:modified xsi:type="dcterms:W3CDTF">2016-04-28T14:36:00Z</dcterms:modified>
</cp:coreProperties>
</file>