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47" w:rsidP="50544318" w:rsidRDefault="00B51F47" w14:paraId="1532500D" w14:textId="273325F9">
      <w:pPr>
        <w:pStyle w:val="Body"/>
        <w:spacing w:line="288" w:lineRule="auto"/>
        <w:ind w:left="0" w:firstLine="0"/>
        <w:rPr>
          <w:rStyle w:val="None"/>
          <w:rFonts w:ascii="Arial" w:hAnsi="Arial" w:eastAsia="Arial" w:cs="Arial"/>
          <w:sz w:val="20"/>
          <w:szCs w:val="20"/>
        </w:rPr>
      </w:pPr>
      <w:r w:rsidRPr="50544318" w:rsidR="576C93F5">
        <w:rPr>
          <w:rStyle w:val="None"/>
          <w:rFonts w:ascii="Arial" w:hAnsi="Arial" w:eastAsia="Arial" w:cs="Arial"/>
          <w:b w:val="1"/>
          <w:bCs w:val="1"/>
          <w:smallCaps w:val="1"/>
          <w:sz w:val="20"/>
          <w:szCs w:val="20"/>
        </w:rPr>
        <w:t xml:space="preserve">Newborn Nursery </w:t>
      </w:r>
      <w:r w:rsidRPr="50544318" w:rsidR="00B51F47">
        <w:rPr>
          <w:rStyle w:val="None"/>
          <w:rFonts w:ascii="Arial" w:hAnsi="Arial" w:eastAsia="Arial" w:cs="Arial"/>
          <w:b w:val="1"/>
          <w:bCs w:val="1"/>
          <w:smallCaps w:val="1"/>
          <w:sz w:val="20"/>
          <w:szCs w:val="20"/>
        </w:rPr>
        <w:t>Anticipatory Guidance:</w:t>
      </w:r>
      <w:bookmarkStart w:name="_GoBack" w:id="0"/>
      <w:bookmarkEnd w:id="0"/>
    </w:p>
    <w:p w:rsidR="78428BA4" w:rsidP="50544318" w:rsidRDefault="78428BA4" w14:paraId="6C81C27F" w14:textId="7726441B">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Everything is important. HOWEVER, new families are tired, it is important to try to get a few KEY things across about infant care.</w:t>
      </w:r>
    </w:p>
    <w:p w:rsidR="78428BA4" w:rsidP="50544318" w:rsidRDefault="78428BA4" w14:paraId="4C0B2B29" w14:textId="36EC31A9">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The best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way</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people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learn</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anything is to actively engage in it – so making it conversational will be most effective.  </w:t>
      </w:r>
    </w:p>
    <w:p w:rsidR="78428BA4" w:rsidP="50544318" w:rsidRDefault="78428BA4" w14:paraId="20E478D4" w14:textId="3E80FAC9">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Additionally - Each attending may also have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a different style</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so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observe</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them doing this at the beginning and see what works best for you.  </w:t>
      </w:r>
    </w:p>
    <w:p w:rsidR="78428BA4" w:rsidP="50544318" w:rsidRDefault="78428BA4" w14:paraId="6F925463" w14:textId="2D841978">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0908C624" w14:textId="24714B01">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1"/>
          <w:iCs w:val="1"/>
          <w:caps w:val="0"/>
          <w:smallCaps w:val="0"/>
          <w:noProof w:val="0"/>
          <w:color w:val="000000" w:themeColor="text1" w:themeTint="FF" w:themeShade="FF"/>
          <w:sz w:val="20"/>
          <w:szCs w:val="20"/>
          <w:lang w:val="en-US"/>
        </w:rPr>
        <w:t>You can introduce the topic “So now I’d like to give you some tips and reminders about care of the newborn”</w:t>
      </w: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47D07AAB" w14:textId="29E2D855">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Based on the needs of the patient, you can tailor the following information:</w:t>
      </w:r>
    </w:p>
    <w:p w:rsidR="50544318" w:rsidP="50544318" w:rsidRDefault="50544318" w14:paraId="498C22B4" w14:textId="558E81E5">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p>
    <w:p w:rsidR="78428BA4" w:rsidP="50544318" w:rsidRDefault="78428BA4" w14:paraId="5C5B6E80" w14:textId="3C4C40BC">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Normal newborn care</w:t>
      </w: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4EA4B3B1" w14:textId="1E66CA4B">
      <w:pPr>
        <w:pStyle w:val="ListParagraph"/>
        <w:numPr>
          <w:ilvl w:val="0"/>
          <w:numId w:val="1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Feed every 2-3 hours. Wake the infant up on schedule until birth weight has been regained </w:t>
      </w:r>
    </w:p>
    <w:p w:rsidR="78428BA4" w:rsidP="50544318" w:rsidRDefault="78428BA4" w14:paraId="6E34FE1B" w14:textId="5BE353D4">
      <w:pPr>
        <w:pStyle w:val="ListParagraph"/>
        <w:numPr>
          <w:ilvl w:val="0"/>
          <w:numId w:val="1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Write down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babys</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output – goals are noted in the booklet. Notify your pediatrician if output is below normal.  </w:t>
      </w:r>
    </w:p>
    <w:p w:rsidR="78428BA4" w:rsidP="50544318" w:rsidRDefault="78428BA4" w14:paraId="34F5B5C5" w14:textId="2D7E12E8">
      <w:pPr>
        <w:pStyle w:val="ListParagraph"/>
        <w:numPr>
          <w:ilvl w:val="0"/>
          <w:numId w:val="1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Umbilical cord</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falls off around 7-</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10 days</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Until then keep it dry and above the diaper. No alcohol application needed. Sponge bathe infant only - do not submerge area until after the cord has fallen off and healed.  </w:t>
      </w:r>
    </w:p>
    <w:p w:rsidR="78428BA4" w:rsidP="50544318" w:rsidRDefault="78428BA4" w14:paraId="2F025F97" w14:textId="312811A7">
      <w:pPr>
        <w:pStyle w:val="ListParagraph"/>
        <w:numPr>
          <w:ilvl w:val="0"/>
          <w:numId w:val="1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Skin care</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Avoid lotions, creams or oils unless directed by a doctor. Avoid direct sunlight during summer, especially between 10a-4p </w:t>
      </w:r>
    </w:p>
    <w:p w:rsidR="78428BA4" w:rsidP="50544318" w:rsidRDefault="78428BA4" w14:paraId="08C170BB" w14:textId="08DCF9E1">
      <w:pPr>
        <w:pStyle w:val="ListParagraph"/>
        <w:numPr>
          <w:ilvl w:val="0"/>
          <w:numId w:val="1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For baby girls,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there may be some thick white discharge or even bloody discharge the first few days. This is a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mini-period</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as the baby is clearing maternal hormones from the delivery. It is normal to have, and to not have.  </w:t>
      </w:r>
    </w:p>
    <w:p w:rsidR="50544318" w:rsidP="50544318" w:rsidRDefault="50544318" w14:paraId="7C7F1A02" w14:textId="75E25D0B">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p>
    <w:p w:rsidR="78428BA4" w:rsidP="50544318" w:rsidRDefault="78428BA4" w14:paraId="685E7A51" w14:textId="463F9A83">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Illness in the Newborn:</w:t>
      </w: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60088DFE" w14:textId="0AE95882">
      <w:pPr>
        <w:pStyle w:val="ListParagraph"/>
        <w:numPr>
          <w:ilvl w:val="0"/>
          <w:numId w:val="17"/>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If </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baby</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 appears sick, lethargic, feeding poorly, or is off, take a </w:t>
      </w:r>
      <w:r w:rsidRPr="50544318" w:rsidR="78428BA4">
        <w:rPr>
          <w:rStyle w:val="normaltextrun"/>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US"/>
        </w:rPr>
        <w:t xml:space="preserve">rectal </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temperature. Must got to ED for temperature below 97⁰ or greater than or equal to 100.4⁰ </w:t>
      </w:r>
    </w:p>
    <w:p w:rsidR="78428BA4" w:rsidP="50544318" w:rsidRDefault="78428BA4" w14:paraId="2A5C4E82" w14:textId="24EA238F">
      <w:pPr>
        <w:pStyle w:val="ListParagraph"/>
        <w:numPr>
          <w:ilvl w:val="0"/>
          <w:numId w:val="17"/>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Increasing jaundice or yellowing of the skin can be normal (especially of the face, and chest), but too much can be problematic. Notify your doctor if you notice the baby’s arms/hands/lower legs are beginning to turn yellow, feeding poorly, or lethargic. </w:t>
      </w:r>
    </w:p>
    <w:p w:rsidR="78428BA4" w:rsidP="50544318" w:rsidRDefault="78428BA4" w14:paraId="7A363330" w14:textId="5DD180A8">
      <w:pPr>
        <w:pStyle w:val="ListParagraph"/>
        <w:numPr>
          <w:ilvl w:val="0"/>
          <w:numId w:val="17"/>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The best way to prevent illness is by encouraging good hand washing (soap/water or hand sanitizer) prior to handling the baby.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Advise not to let</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others touch/kiss the baby’s hands/lips, since they can get their hands to their mouths and ingest germs. </w:t>
      </w:r>
    </w:p>
    <w:p w:rsidR="78428BA4" w:rsidP="50544318" w:rsidRDefault="78428BA4" w14:paraId="49064CAC" w14:textId="45CDD188">
      <w:pPr>
        <w:pStyle w:val="ListParagraph"/>
        <w:numPr>
          <w:ilvl w:val="0"/>
          <w:numId w:val="17"/>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Vaccines also prevent illness. Encourage TDAP booster for all family members/caregivers. Flu vaccine for all &gt;6 months old in the home during October-March, and COVID 19 vaccines. </w:t>
      </w:r>
    </w:p>
    <w:p w:rsidR="50544318" w:rsidP="50544318" w:rsidRDefault="50544318" w14:paraId="0530D43D" w14:textId="1B8FB688">
      <w:pPr>
        <w:pStyle w:val="Normal"/>
        <w:spacing w:before="0" w:beforeAutospacing="off" w:after="0" w:afterAutospacing="off" w:line="240" w:lineRule="auto"/>
        <w:ind w:left="0" w:hanging="0"/>
        <w:rPr>
          <w:rStyle w:val="normaltextrun"/>
          <w:rFonts w:ascii="Arial" w:hAnsi="Arial" w:eastAsia="Arial" w:cs="Arial"/>
          <w:b w:val="1"/>
          <w:bCs w:val="1"/>
          <w:i w:val="0"/>
          <w:iCs w:val="0"/>
          <w:caps w:val="0"/>
          <w:smallCaps w:val="0"/>
          <w:noProof w:val="0"/>
          <w:color w:val="000000" w:themeColor="text1" w:themeTint="FF" w:themeShade="FF"/>
          <w:sz w:val="20"/>
          <w:szCs w:val="20"/>
          <w:lang w:val="en-US"/>
        </w:rPr>
      </w:pPr>
    </w:p>
    <w:p w:rsidR="78428BA4" w:rsidP="50544318" w:rsidRDefault="78428BA4" w14:paraId="02477B0C" w14:textId="52059772">
      <w:pPr>
        <w:pStyle w:val="Normal"/>
        <w:spacing w:before="0" w:beforeAutospacing="off" w:after="0" w:afterAutospacing="off" w:line="240" w:lineRule="auto"/>
        <w:ind w:left="0" w:hanging="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If family ‘refused HBV</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you can use these prompts to help encourage vaccination</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0E6E0851" w14:textId="369388CC">
      <w:pPr>
        <w:pStyle w:val="ListParagraph"/>
        <w:numPr>
          <w:ilvl w:val="0"/>
          <w:numId w:val="2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1"/>
          <w:iCs w:val="1"/>
          <w:caps w:val="0"/>
          <w:smallCaps w:val="0"/>
          <w:noProof w:val="0"/>
          <w:color w:val="000000" w:themeColor="text1" w:themeTint="FF" w:themeShade="FF"/>
          <w:sz w:val="20"/>
          <w:szCs w:val="20"/>
          <w:lang w:val="en-US"/>
        </w:rPr>
        <w:t>“I see the hepatitis B vaccine has not yet been given to the baby, would you like it now or before you are discharged?”</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If not, ask why not, and if they have questions about the vaccine. Can assure them it is since use vial without preservatives. Document conversation in your note. If they consent, you will need to reorder vaccine. </w:t>
      </w:r>
    </w:p>
    <w:p w:rsidR="78428BA4" w:rsidP="50544318" w:rsidRDefault="78428BA4" w14:paraId="313E2F8C" w14:textId="498763E9">
      <w:pPr>
        <w:pStyle w:val="ListParagraph"/>
        <w:numPr>
          <w:ilvl w:val="0"/>
          <w:numId w:val="22"/>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Other talking points: </w:t>
      </w:r>
    </w:p>
    <w:p w:rsidR="78428BA4" w:rsidP="50544318" w:rsidRDefault="78428BA4" w14:paraId="29E2E8D6" w14:textId="5007D44A">
      <w:pPr>
        <w:pStyle w:val="ListParagraph"/>
        <w:numPr>
          <w:ilvl w:val="2"/>
          <w:numId w:val="22"/>
        </w:numPr>
        <w:spacing w:before="0" w:beforeAutospacing="off"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“Hepatitis B is very transmissible, lives on surfaces up to 7 days, and many people do not realize they have it. It is associated with liver failure and liver cancer. To protect your baby,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I’d</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like to offer it again.” </w:t>
      </w:r>
    </w:p>
    <w:p w:rsidR="78428BA4" w:rsidP="50544318" w:rsidRDefault="78428BA4" w14:paraId="1AF6D4DD" w14:textId="37C9E7EE">
      <w:pPr>
        <w:pStyle w:val="ListParagraph"/>
        <w:numPr>
          <w:ilvl w:val="1"/>
          <w:numId w:val="22"/>
        </w:numPr>
        <w:spacing w:before="0" w:beforeAutospacing="off"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“Most of the pediatricians in the area agree with the American Academy of Pediatrics recommendations to give it within the first 12-24 hours of life/prior to leaving the hospital to best protect the baby </w:t>
      </w:r>
    </w:p>
    <w:p w:rsidR="78428BA4" w:rsidP="50544318" w:rsidRDefault="78428BA4" w14:paraId="08533F13" w14:textId="1BCB46D2">
      <w:pPr>
        <w:spacing w:before="0" w:beforeAutospacing="off" w:after="0" w:afterAutospacing="off" w:line="240"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Safety:</w:t>
      </w:r>
      <w:r w:rsidRPr="50544318" w:rsidR="78428BA4">
        <w:rPr>
          <w:rStyle w:val="eop"/>
          <w:rFonts w:ascii="Arial" w:hAnsi="Arial" w:eastAsia="Arial" w:cs="Arial"/>
          <w:b w:val="0"/>
          <w:bCs w:val="0"/>
          <w:i w:val="0"/>
          <w:iCs w:val="0"/>
          <w:caps w:val="0"/>
          <w:smallCaps w:val="0"/>
          <w:noProof w:val="0"/>
          <w:color w:val="000000" w:themeColor="text1" w:themeTint="FF" w:themeShade="FF"/>
          <w:sz w:val="20"/>
          <w:szCs w:val="20"/>
          <w:lang w:val="en-US"/>
        </w:rPr>
        <w:t> </w:t>
      </w:r>
    </w:p>
    <w:p w:rsidR="78428BA4" w:rsidP="50544318" w:rsidRDefault="78428BA4" w14:paraId="248A5FD2" w14:textId="2C757981">
      <w:pPr>
        <w:pStyle w:val="ListParagraph"/>
        <w:numPr>
          <w:ilvl w:val="0"/>
          <w:numId w:val="25"/>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Back to Sleep (SIDS prevention) &amp; the ABCs</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Baby sleeps</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 alone</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in the</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 crib</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or bassinet on his/her </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back</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no pillows or stuffed animals on a FIRM mattress. Never in bed with a sleeping adult. </w:t>
      </w:r>
    </w:p>
    <w:p w:rsidR="78428BA4" w:rsidP="50544318" w:rsidRDefault="78428BA4" w14:paraId="7E57C45D" w14:textId="29498B8C">
      <w:pPr>
        <w:pStyle w:val="ListParagraph"/>
        <w:numPr>
          <w:ilvl w:val="1"/>
          <w:numId w:val="25"/>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Support person can help keep nursing moms awake, or remove baby from mom if she falls asleep </w:t>
      </w:r>
    </w:p>
    <w:p w:rsidR="78428BA4" w:rsidP="50544318" w:rsidRDefault="78428BA4" w14:paraId="0C57C154" w14:textId="36DF3822">
      <w:pPr>
        <w:pStyle w:val="ListParagraph"/>
        <w:numPr>
          <w:ilvl w:val="0"/>
          <w:numId w:val="25"/>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Car seats:</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Parents must have one before leaving the hospital.</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 Should be a </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5 point</w:t>
      </w: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 xml:space="preserve"> harness, that is rear facing until at least the age of 2,</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but ideally to continue until the infant outgrows rear facing car seat based on manufacturers recommendations.</w:t>
      </w:r>
    </w:p>
    <w:p w:rsidR="78428BA4" w:rsidP="50544318" w:rsidRDefault="78428BA4" w14:paraId="24D971A3" w14:textId="5742F2B7">
      <w:pPr>
        <w:pStyle w:val="ListParagraph"/>
        <w:numPr>
          <w:ilvl w:val="0"/>
          <w:numId w:val="25"/>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1"/>
          <w:bCs w:val="1"/>
          <w:i w:val="0"/>
          <w:iCs w:val="0"/>
          <w:caps w:val="0"/>
          <w:smallCaps w:val="0"/>
          <w:noProof w:val="0"/>
          <w:color w:val="000000" w:themeColor="text1" w:themeTint="FF" w:themeShade="FF"/>
          <w:sz w:val="20"/>
          <w:szCs w:val="20"/>
          <w:lang w:val="en-US"/>
        </w:rPr>
        <w:t>Smoke Exposure</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Second hand</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smoke increases the risk of SIDS and Asthma.   </w:t>
      </w:r>
    </w:p>
    <w:p w:rsidR="78428BA4" w:rsidP="50544318" w:rsidRDefault="78428BA4" w14:paraId="4AFE1971" w14:textId="65879EF9">
      <w:pPr>
        <w:pStyle w:val="ListParagraph"/>
        <w:numPr>
          <w:ilvl w:val="1"/>
          <w:numId w:val="25"/>
        </w:numPr>
        <w:spacing w:before="0" w:beforeAutospacing="off" w:after="0" w:afterAutospacing="off" w:line="240" w:lineRule="auto"/>
        <w:ind w:left="360"/>
        <w:rPr>
          <w:rFonts w:ascii="Arial" w:hAnsi="Arial" w:eastAsia="Arial" w:cs="Arial"/>
          <w:b w:val="0"/>
          <w:bCs w:val="0"/>
          <w:i w:val="0"/>
          <w:iCs w:val="0"/>
          <w:caps w:val="0"/>
          <w:smallCaps w:val="0"/>
          <w:noProof w:val="0"/>
          <w:color w:val="000000" w:themeColor="text1" w:themeTint="FF" w:themeShade="FF"/>
          <w:sz w:val="20"/>
          <w:szCs w:val="20"/>
          <w:lang w:val="en-US"/>
        </w:rPr>
      </w:pP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Opt</w:t>
      </w:r>
      <w:r w:rsidRPr="50544318" w:rsidR="78428BA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xml:space="preserve"> to Quit referral in Ad Hoc section of Power chart – if interested, family member can sign up for this NYS Quitline ‘</w:t>
      </w:r>
    </w:p>
    <w:p w:rsidR="50544318" w:rsidP="50544318" w:rsidRDefault="50544318" w14:paraId="7C60BFA2" w14:textId="394E6522">
      <w:pPr>
        <w:pStyle w:val="Body"/>
        <w:spacing w:after="0" w:line="288" w:lineRule="auto"/>
        <w:ind w:left="0"/>
        <w:rPr>
          <w:rFonts w:ascii="Arial" w:hAnsi="Arial" w:eastAsia="Arial" w:cs="Arial"/>
          <w:sz w:val="20"/>
          <w:szCs w:val="20"/>
        </w:rPr>
      </w:pPr>
    </w:p>
    <w:p w:rsidR="010D56F8" w:rsidP="50544318" w:rsidRDefault="010D56F8" w14:paraId="49E210C9" w14:textId="4685B073">
      <w:pPr>
        <w:pStyle w:val="Normal"/>
        <w:spacing w:before="0" w:beforeAutospacing="off" w:after="0" w:afterAutospacing="off"/>
        <w:ind w:left="0"/>
        <w:jc w:val="both"/>
        <w:rPr>
          <w:rFonts w:ascii="Arial" w:hAnsi="Arial" w:eastAsia="Arial" w:cs="Arial"/>
          <w:b w:val="1"/>
          <w:bCs w:val="1"/>
          <w:noProof w:val="0"/>
          <w:sz w:val="20"/>
          <w:szCs w:val="20"/>
          <w:lang w:val="en-US"/>
        </w:rPr>
      </w:pPr>
      <w:r w:rsidRPr="50544318" w:rsidR="010D56F8">
        <w:rPr>
          <w:rFonts w:ascii="Arial" w:hAnsi="Arial" w:eastAsia="Arial" w:cs="Arial"/>
          <w:b w:val="1"/>
          <w:bCs w:val="1"/>
          <w:noProof w:val="0"/>
          <w:sz w:val="20"/>
          <w:szCs w:val="20"/>
          <w:lang w:val="en-US"/>
        </w:rPr>
        <w:t xml:space="preserve">Follow-up appointment made at </w:t>
      </w:r>
      <w:r w:rsidRPr="50544318" w:rsidR="010D56F8">
        <w:rPr>
          <w:rFonts w:ascii="Arial" w:hAnsi="Arial" w:eastAsia="Arial" w:cs="Arial"/>
          <w:b w:val="1"/>
          <w:bCs w:val="1"/>
          <w:noProof w:val="0"/>
          <w:sz w:val="20"/>
          <w:szCs w:val="20"/>
          <w:lang w:val="en-US"/>
        </w:rPr>
        <w:t>discharge:</w:t>
      </w:r>
    </w:p>
    <w:p w:rsidR="010D56F8" w:rsidP="50544318" w:rsidRDefault="010D56F8" w14:paraId="7B4847D1" w14:textId="70EA8A61">
      <w:pPr>
        <w:pStyle w:val="ListParagraph"/>
        <w:numPr>
          <w:ilvl w:val="0"/>
          <w:numId w:val="10"/>
        </w:numPr>
        <w:spacing w:before="0" w:beforeAutospacing="off" w:after="0" w:afterAutospacing="off"/>
        <w:ind w:left="360" w:right="0"/>
        <w:jc w:val="both"/>
        <w:rPr>
          <w:rFonts w:ascii="Arial" w:hAnsi="Arial" w:eastAsia="Arial" w:cs="Arial"/>
          <w:noProof w:val="0"/>
          <w:sz w:val="20"/>
          <w:szCs w:val="20"/>
          <w:lang w:val="en-US"/>
        </w:rPr>
      </w:pPr>
      <w:r w:rsidRPr="50544318" w:rsidR="010D56F8">
        <w:rPr>
          <w:rFonts w:ascii="Arial" w:hAnsi="Arial" w:eastAsia="Arial" w:cs="Arial"/>
          <w:noProof w:val="0"/>
          <w:sz w:val="20"/>
          <w:szCs w:val="20"/>
          <w:lang w:val="en-US"/>
        </w:rPr>
        <w:t>Infants younger than 24 hours, follow up within 24 hours of discharge.</w:t>
      </w:r>
    </w:p>
    <w:p w:rsidR="010D56F8" w:rsidP="50544318" w:rsidRDefault="010D56F8" w14:paraId="0DC146E5" w14:textId="659D0ADC">
      <w:pPr>
        <w:pStyle w:val="ListParagraph"/>
        <w:numPr>
          <w:ilvl w:val="0"/>
          <w:numId w:val="10"/>
        </w:numPr>
        <w:spacing w:before="0" w:beforeAutospacing="off" w:after="0" w:afterAutospacing="off"/>
        <w:ind w:left="360" w:right="0"/>
        <w:jc w:val="both"/>
        <w:rPr>
          <w:rFonts w:ascii="Arial" w:hAnsi="Arial" w:eastAsia="Arial" w:cs="Arial"/>
          <w:b w:val="1"/>
          <w:bCs w:val="1"/>
          <w:noProof w:val="0"/>
          <w:color w:val="000066"/>
          <w:sz w:val="20"/>
          <w:szCs w:val="20"/>
          <w:lang w:val="en-US"/>
        </w:rPr>
      </w:pPr>
      <w:r w:rsidRPr="50544318" w:rsidR="010D56F8">
        <w:rPr>
          <w:rFonts w:ascii="Arial" w:hAnsi="Arial" w:eastAsia="Arial" w:cs="Arial"/>
          <w:noProof w:val="0"/>
          <w:sz w:val="20"/>
          <w:szCs w:val="20"/>
          <w:lang w:val="en-US"/>
        </w:rPr>
        <w:t xml:space="preserve">Infants 24 to </w:t>
      </w:r>
      <w:r w:rsidRPr="50544318" w:rsidR="010D56F8">
        <w:rPr>
          <w:rFonts w:ascii="Arial" w:hAnsi="Arial" w:eastAsia="Arial" w:cs="Arial"/>
          <w:noProof w:val="0"/>
          <w:sz w:val="20"/>
          <w:szCs w:val="20"/>
          <w:lang w:val="en-US"/>
        </w:rPr>
        <w:t>48 hours</w:t>
      </w:r>
      <w:r w:rsidRPr="50544318" w:rsidR="010D56F8">
        <w:rPr>
          <w:rFonts w:ascii="Arial" w:hAnsi="Arial" w:eastAsia="Arial" w:cs="Arial"/>
          <w:noProof w:val="0"/>
          <w:sz w:val="20"/>
          <w:szCs w:val="20"/>
          <w:lang w:val="en-US"/>
        </w:rPr>
        <w:t xml:space="preserve"> of age, follow up within 48 hours of discharge.</w:t>
      </w:r>
    </w:p>
    <w:p w:rsidR="010D56F8" w:rsidP="50544318" w:rsidRDefault="010D56F8" w14:paraId="5F9AD2B7" w14:textId="060948BA">
      <w:pPr>
        <w:pStyle w:val="ListParagraph"/>
        <w:numPr>
          <w:ilvl w:val="0"/>
          <w:numId w:val="10"/>
        </w:numPr>
        <w:spacing w:before="0" w:beforeAutospacing="off" w:after="0" w:afterAutospacing="off"/>
        <w:ind w:left="360" w:right="0"/>
        <w:jc w:val="both"/>
        <w:rPr>
          <w:rFonts w:ascii="Arial" w:hAnsi="Arial" w:eastAsia="Arial" w:cs="Arial"/>
          <w:b w:val="1"/>
          <w:bCs w:val="1"/>
          <w:noProof w:val="0"/>
          <w:color w:val="000066"/>
          <w:sz w:val="20"/>
          <w:szCs w:val="20"/>
          <w:lang w:val="en-US"/>
        </w:rPr>
      </w:pPr>
      <w:r w:rsidRPr="50544318" w:rsidR="010D56F8">
        <w:rPr>
          <w:rFonts w:ascii="Arial" w:hAnsi="Arial" w:eastAsia="Arial" w:cs="Arial"/>
          <w:noProof w:val="0"/>
          <w:sz w:val="20"/>
          <w:szCs w:val="20"/>
          <w:lang w:val="en-US"/>
        </w:rPr>
        <w:t xml:space="preserve">Infants older than </w:t>
      </w:r>
      <w:r w:rsidRPr="50544318" w:rsidR="010D56F8">
        <w:rPr>
          <w:rFonts w:ascii="Arial" w:hAnsi="Arial" w:eastAsia="Arial" w:cs="Arial"/>
          <w:noProof w:val="0"/>
          <w:sz w:val="20"/>
          <w:szCs w:val="20"/>
          <w:lang w:val="en-US"/>
        </w:rPr>
        <w:t>48 hours</w:t>
      </w:r>
      <w:r w:rsidRPr="50544318" w:rsidR="010D56F8">
        <w:rPr>
          <w:rFonts w:ascii="Arial" w:hAnsi="Arial" w:eastAsia="Arial" w:cs="Arial"/>
          <w:noProof w:val="0"/>
          <w:sz w:val="20"/>
          <w:szCs w:val="20"/>
          <w:lang w:val="en-US"/>
        </w:rPr>
        <w:t>, follow up within 72-</w:t>
      </w:r>
      <w:r w:rsidRPr="50544318" w:rsidR="010D56F8">
        <w:rPr>
          <w:rFonts w:ascii="Arial" w:hAnsi="Arial" w:eastAsia="Arial" w:cs="Arial"/>
          <w:noProof w:val="0"/>
          <w:sz w:val="20"/>
          <w:szCs w:val="20"/>
          <w:lang w:val="en-US"/>
        </w:rPr>
        <w:t>96 hours</w:t>
      </w:r>
      <w:r w:rsidRPr="50544318" w:rsidR="010D56F8">
        <w:rPr>
          <w:rFonts w:ascii="Arial" w:hAnsi="Arial" w:eastAsia="Arial" w:cs="Arial"/>
          <w:noProof w:val="0"/>
          <w:sz w:val="20"/>
          <w:szCs w:val="20"/>
          <w:lang w:val="en-US"/>
        </w:rPr>
        <w:t xml:space="preserve"> of age.</w:t>
      </w:r>
    </w:p>
    <w:p w:rsidR="5F083AA9" w:rsidP="50544318" w:rsidRDefault="5F083AA9" w14:paraId="2C466808" w14:textId="64A0BC0A">
      <w:pPr>
        <w:pStyle w:val="Body"/>
        <w:spacing w:after="0" w:line="288" w:lineRule="auto"/>
        <w:ind w:left="0"/>
        <w:rPr>
          <w:rStyle w:val="None"/>
          <w:rFonts w:ascii="Arial" w:hAnsi="Arial" w:eastAsia="Arial" w:cs="Arial"/>
          <w:b w:val="1"/>
          <w:bCs w:val="1"/>
          <w:sz w:val="20"/>
          <w:szCs w:val="20"/>
          <w:u w:val="single"/>
        </w:rPr>
      </w:pPr>
    </w:p>
    <w:p w:rsidR="5F083AA9" w:rsidP="5F083AA9" w:rsidRDefault="5F083AA9" w14:paraId="03A6EAF8" w14:textId="1A49F1A5">
      <w:pPr>
        <w:pStyle w:val="Normal"/>
      </w:pPr>
    </w:p>
    <w:p w:rsidR="79330F75" w:rsidP="5F083AA9" w:rsidRDefault="79330F75" w14:paraId="19D2FBD5" w14:textId="55AB1291">
      <w:pPr>
        <w:pStyle w:val="Normal"/>
        <w:jc w:val="right"/>
        <w:rPr>
          <w:sz w:val="16"/>
          <w:szCs w:val="16"/>
        </w:rPr>
      </w:pPr>
      <w:r w:rsidRPr="5F083AA9" w:rsidR="79330F75">
        <w:rPr>
          <w:sz w:val="16"/>
          <w:szCs w:val="16"/>
        </w:rPr>
        <w:t>Reviewed by C. Foy 5/2024</w:t>
      </w:r>
    </w:p>
    <w:sectPr w:rsidR="002E30AD">
      <w:pgSz w:w="12240" w:h="15840" w:orient="portrait"/>
      <w:pgMar w:top="54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7">
    <w:nsid w:val="cb76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dbadb1"/>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864e577"/>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687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3dd5153"/>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3a481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2dc99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39a0e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rial" w:hAnsi="Aria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4b298b21"/>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6e16161"/>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6b6d80"/>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8e25543"/>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ee3d68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6e82a37a"/>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164948c"/>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028b5c8"/>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1cb1f56"/>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07b5f2"/>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17eda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8488a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46cd94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45fb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024b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32f40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b987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Arial&quot;,sans-serif" w:hAnsi="&quot;Arial&quot;,sans-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33dc9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4db83f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bullet"/>
      <w:lvlText w:val="o"/>
      <w:lvlJc w:val="left"/>
      <w:pPr>
        <w:ind w:left="1440" w:hanging="360"/>
      </w:pPr>
      <w:rPr>
        <w:rFonts w:hint="default" w:ascii="&quot;Arial&quot;,sans-serif" w:hAnsi="&quot;Arial&quot;,sans-serif"/>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0A40AF2"/>
    <w:multiLevelType w:val="hybridMultilevel"/>
    <w:tmpl w:val="34762538"/>
    <w:styleLink w:val="Lettered0"/>
    <w:lvl w:ilvl="0" w:tplc="979A5318">
      <w:start w:val="1"/>
      <w:numFmt w:val="bullet"/>
      <w:lvlText w:val="▪"/>
      <w:lvlJc w:val="left"/>
      <w:pPr>
        <w:ind w:left="72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2C280">
      <w:start w:val="1"/>
      <w:numFmt w:val="bullet"/>
      <w:lvlText w:val="o"/>
      <w:lvlJc w:val="left"/>
      <w:pPr>
        <w:ind w:left="144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6EECA0">
      <w:start w:val="1"/>
      <w:numFmt w:val="bullet"/>
      <w:lvlText w:val="i"/>
      <w:lvlJc w:val="left"/>
      <w:pPr>
        <w:ind w:left="216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860D2">
      <w:start w:val="1"/>
      <w:numFmt w:val="bullet"/>
      <w:lvlText w:val="i"/>
      <w:lvlJc w:val="left"/>
      <w:pPr>
        <w:ind w:left="288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ED0AE">
      <w:start w:val="1"/>
      <w:numFmt w:val="bullet"/>
      <w:lvlText w:val="o"/>
      <w:lvlJc w:val="left"/>
      <w:pPr>
        <w:ind w:left="360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E035FA">
      <w:start w:val="1"/>
      <w:numFmt w:val="bullet"/>
      <w:lvlText w:val="●"/>
      <w:lvlJc w:val="left"/>
      <w:pPr>
        <w:ind w:left="432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2C445C">
      <w:start w:val="1"/>
      <w:numFmt w:val="bullet"/>
      <w:lvlText w:val="●"/>
      <w:lvlJc w:val="left"/>
      <w:pPr>
        <w:ind w:left="504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C6EA82">
      <w:start w:val="1"/>
      <w:numFmt w:val="bullet"/>
      <w:lvlText w:val="o"/>
      <w:lvlJc w:val="left"/>
      <w:pPr>
        <w:ind w:left="576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483960">
      <w:start w:val="1"/>
      <w:numFmt w:val="bullet"/>
      <w:lvlText w:val="▪"/>
      <w:lvlJc w:val="left"/>
      <w:pPr>
        <w:ind w:left="6480" w:hanging="360"/>
      </w:pPr>
      <w:rPr>
        <w:rFonts w:ascii="Arial" w:hAnsi="Arial" w:eastAsia="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3">
    <w:abstractNumId w:val="11"/>
  </w:num>
  <w:num w:numId="12">
    <w:abstractNumId w:val="10"/>
  </w:num>
  <w:num w:numId="11">
    <w:abstractNumId w:val="9"/>
  </w:num>
  <w:num w:numId="10">
    <w:abstractNumId w:val="8"/>
  </w:num>
  <w:num w:numId="9">
    <w:abstractNumId w:val="7"/>
  </w:num>
  <w:num w:numId="8">
    <w:abstractNumId w:val="6"/>
  </w:num>
  <w:num w:numId="7">
    <w:abstractNumId w:val="5"/>
  </w:num>
  <w:num w:numId="6">
    <w:abstractNumId w:val="4"/>
  </w:num>
  <w:num w:numId="5">
    <w:abstractNumId w:val="3"/>
  </w:num>
  <w:num w:numId="4">
    <w:abstractNumId w:val="2"/>
  </w:num>
  <w:num w:numId="3">
    <w:abstractNumId w:val="1"/>
  </w:num>
  <w:num w:numId="1">
    <w:abstractNumId w:val="0"/>
  </w:num>
  <w:num w:numId="2">
    <w:abstractNumId w:val="0"/>
    <w:lvlOverride w:ilvl="0">
      <w:lvl w:ilvl="0" w:tplc="979A5318">
        <w:start w:val="1"/>
        <w:numFmt w:val="decimal"/>
        <w:lvlText w:val="•"/>
        <w:lvlJc w:val="left"/>
        <w:pPr>
          <w:ind w:left="72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732C280">
        <w:start w:val="1"/>
        <w:numFmt w:val="decimal"/>
        <w:lvlText w:val="o"/>
        <w:lvlJc w:val="left"/>
        <w:pPr>
          <w:ind w:left="144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26EECA0">
        <w:start w:val="1"/>
        <w:numFmt w:val="decimal"/>
        <w:lvlText w:val="i"/>
        <w:lvlJc w:val="left"/>
        <w:pPr>
          <w:ind w:left="216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70860D2">
        <w:start w:val="1"/>
        <w:numFmt w:val="decimal"/>
        <w:lvlText w:val="i"/>
        <w:lvlJc w:val="left"/>
        <w:pPr>
          <w:ind w:left="288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9EED0AE">
        <w:start w:val="1"/>
        <w:numFmt w:val="decimal"/>
        <w:lvlText w:val="o"/>
        <w:lvlJc w:val="left"/>
        <w:pPr>
          <w:ind w:left="360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DE035FA">
        <w:start w:val="1"/>
        <w:numFmt w:val="decimal"/>
        <w:lvlText w:val="●"/>
        <w:lvlJc w:val="left"/>
        <w:pPr>
          <w:ind w:left="432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72C445C">
        <w:start w:val="1"/>
        <w:numFmt w:val="decimal"/>
        <w:lvlText w:val="●"/>
        <w:lvlJc w:val="left"/>
        <w:pPr>
          <w:ind w:left="504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FC6EA82">
        <w:start w:val="1"/>
        <w:numFmt w:val="decimal"/>
        <w:lvlText w:val="o"/>
        <w:lvlJc w:val="left"/>
        <w:pPr>
          <w:ind w:left="576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2F483960">
        <w:start w:val="1"/>
        <w:numFmt w:val="decimal"/>
        <w:lvlText w:val="▪"/>
        <w:lvlJc w:val="left"/>
        <w:pPr>
          <w:ind w:left="6480" w:hanging="360"/>
        </w:pPr>
        <w:rPr>
          <w:rFonts w:ascii="Arial" w:hAnsi="Arial" w:eastAsia="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7"/>
    <w:rsid w:val="002E30AD"/>
    <w:rsid w:val="00837BCD"/>
    <w:rsid w:val="00A26188"/>
    <w:rsid w:val="00B51F47"/>
    <w:rsid w:val="00C323D9"/>
    <w:rsid w:val="010D56F8"/>
    <w:rsid w:val="01FE3542"/>
    <w:rsid w:val="02510426"/>
    <w:rsid w:val="03DE2FC1"/>
    <w:rsid w:val="03F1FB2B"/>
    <w:rsid w:val="04DA5838"/>
    <w:rsid w:val="06578CDC"/>
    <w:rsid w:val="06AA126B"/>
    <w:rsid w:val="07D0AC18"/>
    <w:rsid w:val="091ABBAD"/>
    <w:rsid w:val="0EC0AFB5"/>
    <w:rsid w:val="0F400851"/>
    <w:rsid w:val="0F7B94C0"/>
    <w:rsid w:val="1107200D"/>
    <w:rsid w:val="11EC39DC"/>
    <w:rsid w:val="155DAEB0"/>
    <w:rsid w:val="1639BBDC"/>
    <w:rsid w:val="163B9C66"/>
    <w:rsid w:val="179E11E0"/>
    <w:rsid w:val="1848A18B"/>
    <w:rsid w:val="18EFBC0C"/>
    <w:rsid w:val="193947F8"/>
    <w:rsid w:val="1965575F"/>
    <w:rsid w:val="1969984B"/>
    <w:rsid w:val="1E348BA9"/>
    <w:rsid w:val="1ED62430"/>
    <w:rsid w:val="1FF7CA65"/>
    <w:rsid w:val="208680B1"/>
    <w:rsid w:val="2113F6B1"/>
    <w:rsid w:val="2198CCAF"/>
    <w:rsid w:val="2428EB3A"/>
    <w:rsid w:val="2474FC5F"/>
    <w:rsid w:val="25C17BA0"/>
    <w:rsid w:val="2A704999"/>
    <w:rsid w:val="2A7D7F47"/>
    <w:rsid w:val="2B4AE0DC"/>
    <w:rsid w:val="2B56FBDA"/>
    <w:rsid w:val="2BBD4FB4"/>
    <w:rsid w:val="2C60CCB4"/>
    <w:rsid w:val="2C70124B"/>
    <w:rsid w:val="303374DA"/>
    <w:rsid w:val="30F334CD"/>
    <w:rsid w:val="345D7D91"/>
    <w:rsid w:val="34F1805D"/>
    <w:rsid w:val="3587134C"/>
    <w:rsid w:val="35E8338B"/>
    <w:rsid w:val="36139CFC"/>
    <w:rsid w:val="374C34B4"/>
    <w:rsid w:val="37B40335"/>
    <w:rsid w:val="37FFED9C"/>
    <w:rsid w:val="397875EE"/>
    <w:rsid w:val="39FD1653"/>
    <w:rsid w:val="3AA0DB6F"/>
    <w:rsid w:val="3B536798"/>
    <w:rsid w:val="3CC22179"/>
    <w:rsid w:val="3FA2F69C"/>
    <w:rsid w:val="40545A38"/>
    <w:rsid w:val="4084CD7F"/>
    <w:rsid w:val="41FD89A7"/>
    <w:rsid w:val="4237A66A"/>
    <w:rsid w:val="42F95F2F"/>
    <w:rsid w:val="4359A6E5"/>
    <w:rsid w:val="43B06AD2"/>
    <w:rsid w:val="4735EBE4"/>
    <w:rsid w:val="47D5FE29"/>
    <w:rsid w:val="4D08C1D5"/>
    <w:rsid w:val="50544318"/>
    <w:rsid w:val="53076AFC"/>
    <w:rsid w:val="533531D1"/>
    <w:rsid w:val="53E2E51F"/>
    <w:rsid w:val="53F5C23E"/>
    <w:rsid w:val="5443EAF7"/>
    <w:rsid w:val="54CE1BB0"/>
    <w:rsid w:val="54EBF51B"/>
    <w:rsid w:val="56B41D15"/>
    <w:rsid w:val="576C93F5"/>
    <w:rsid w:val="5A0C4E35"/>
    <w:rsid w:val="5C92D460"/>
    <w:rsid w:val="5D62904A"/>
    <w:rsid w:val="5D856EEA"/>
    <w:rsid w:val="5E1EBB71"/>
    <w:rsid w:val="5ECB49B8"/>
    <w:rsid w:val="5F083AA9"/>
    <w:rsid w:val="5F1B01FB"/>
    <w:rsid w:val="646F2216"/>
    <w:rsid w:val="67E40C23"/>
    <w:rsid w:val="6819C0AE"/>
    <w:rsid w:val="688A2DE2"/>
    <w:rsid w:val="6991D2DE"/>
    <w:rsid w:val="6A5DCD31"/>
    <w:rsid w:val="6AC1249E"/>
    <w:rsid w:val="6B5E578B"/>
    <w:rsid w:val="6B66ECBE"/>
    <w:rsid w:val="6E4EDD16"/>
    <w:rsid w:val="6F43B2A1"/>
    <w:rsid w:val="73F0A6CD"/>
    <w:rsid w:val="74740E61"/>
    <w:rsid w:val="750CD1EA"/>
    <w:rsid w:val="75D23FAC"/>
    <w:rsid w:val="76E4E76C"/>
    <w:rsid w:val="78428BA4"/>
    <w:rsid w:val="79330F75"/>
    <w:rsid w:val="7BCBBC54"/>
    <w:rsid w:val="7C613B05"/>
    <w:rsid w:val="7E243D0C"/>
    <w:rsid w:val="7E85FE9D"/>
    <w:rsid w:val="7EC167A0"/>
    <w:rsid w:val="7F2C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BB7D"/>
  <w15:chartTrackingRefBased/>
  <w15:docId w15:val="{C38D75AB-CAAE-473B-98D3-F31BE9AABF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1F47"/>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rsid w:val="00B51F47"/>
    <w:pPr>
      <w:spacing w:after="200" w:line="276" w:lineRule="auto"/>
    </w:pPr>
    <w:rPr>
      <w:color w:val="000000"/>
      <w14:textOutline w14:w="0" w14:cap="flat" w14:cmpd="sng" w14:algn="ctr">
        <w14:noFill/>
        <w14:prstDash w14:val="solid"/>
        <w14:bevel/>
      </w14:textOutline>
    </w:rPr>
  </w:style>
  <w:style w:type="character" w:styleId="None" w:customStyle="1">
    <w:name w:val="None"/>
    <w:basedOn w:val="DefaultParagraphFont"/>
    <w:rsid w:val="00B51F47"/>
  </w:style>
  <w:style w:type="numbering" w:styleId="Lettered0" w:customStyle="1">
    <w:name w:val="Lettered.0"/>
    <w:rsid w:val="00B51F47"/>
    <w:pPr>
      <w:numPr>
        <w:numId w:val="1"/>
      </w:numPr>
    </w:pPr>
  </w:style>
  <w:style w:type="paragraph" w:styleId="Revision">
    <w:name w:val="Revision"/>
    <w:hidden/>
    <w:uiPriority w:val="99"/>
    <w:semiHidden/>
    <w:rsid w:val="00B51F47"/>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837BC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7BCD"/>
    <w:rPr>
      <w:rFonts w:ascii="Segoe UI" w:hAnsi="Segoe UI" w:cs="Segoe UI"/>
      <w:kern w:val="0"/>
      <w:sz w:val="18"/>
      <w:szCs w:val="18"/>
      <w14:ligatures w14:val="non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normaltextrun" w:customStyle="true">
    <w:uiPriority w:val="1"/>
    <w:name w:val="normaltextrun"/>
    <w:basedOn w:val="DefaultParagraphFont"/>
    <w:rsid w:val="50544318"/>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50544318"/>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50544318"/>
    <w:rPr>
      <w:rFonts w:ascii="Times New Roman" w:hAnsi="Times New Roman" w:eastAsia="Times New Roman" w:cs="Times New Roman" w:asciiTheme="minorAscii" w:hAnsiTheme="minorAscii" w:eastAsiaTheme="minorAscii" w:cstheme="minorBidi"/>
      <w:sz w:val="24"/>
      <w:szCs w:val="24"/>
      <w:lang w:val="en-US" w:eastAsia="en-US" w:bidi="ar-SA"/>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3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169BE67642F46A947A9A705DE3A07" ma:contentTypeVersion="12" ma:contentTypeDescription="Create a new document." ma:contentTypeScope="" ma:versionID="b9faf3cebbb1166f0b5f7f20ec7ca7d8">
  <xsd:schema xmlns:xsd="http://www.w3.org/2001/XMLSchema" xmlns:xs="http://www.w3.org/2001/XMLSchema" xmlns:p="http://schemas.microsoft.com/office/2006/metadata/properties" xmlns:ns2="04b24ce8-7734-4775-b9b8-86199b0772f6" xmlns:ns3="b99b080c-5bca-4311-8bca-c4dddb738693" targetNamespace="http://schemas.microsoft.com/office/2006/metadata/properties" ma:root="true" ma:fieldsID="bd0c331634c15a07520680899656b822" ns2:_="" ns3:_="">
    <xsd:import namespace="04b24ce8-7734-4775-b9b8-86199b0772f6"/>
    <xsd:import namespace="b99b080c-5bca-4311-8bca-c4dddb73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24ce8-7734-4775-b9b8-86199b077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b080c-5bca-4311-8bca-c4dddb7386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48C47-DB83-45A0-BF62-2DA3DFF91D7F}"/>
</file>

<file path=customXml/itemProps2.xml><?xml version="1.0" encoding="utf-8"?>
<ds:datastoreItem xmlns:ds="http://schemas.openxmlformats.org/officeDocument/2006/customXml" ds:itemID="{2CDD2353-68DD-4DAD-AC94-F72670FF4981}">
  <ds:schemaRefs>
    <ds:schemaRef ds:uri="http://schemas.microsoft.com/sharepoint/v3/contenttype/forms"/>
  </ds:schemaRefs>
</ds:datastoreItem>
</file>

<file path=customXml/itemProps3.xml><?xml version="1.0" encoding="utf-8"?>
<ds:datastoreItem xmlns:ds="http://schemas.openxmlformats.org/officeDocument/2006/customXml" ds:itemID="{08DF587F-258B-4FFD-9093-F0DB24F8AC03}">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b99b080c-5bca-4311-8bca-c4dddb738693"/>
    <ds:schemaRef ds:uri="http://purl.org/dc/elements/1.1/"/>
    <ds:schemaRef ds:uri="http://purl.org/dc/dcmitype/"/>
    <ds:schemaRef ds:uri="http://schemas.microsoft.com/office/infopath/2007/PartnerControls"/>
    <ds:schemaRef ds:uri="04b24ce8-7734-4775-b9b8-86199b0772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Boykan, Rachel</dc:creator>
  <keywords/>
  <dc:description/>
  <lastModifiedBy>Foy, Candice Maietti</lastModifiedBy>
  <revision>5</revision>
  <dcterms:created xsi:type="dcterms:W3CDTF">2023-11-08T16:41:00.0000000Z</dcterms:created>
  <dcterms:modified xsi:type="dcterms:W3CDTF">2024-06-14T19:03:15.7920981Z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0x010100548169BE67642F46A947A9A705DE3A07</vt:lpwstr>
  </property>
</Properties>
</file>