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15" w:rsidP="00FF2215" w:rsidRDefault="00FF2215" w14:paraId="3F2CDB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COMMUNITY/ADVOCACY PEDIATRICS ROTATION SITE VISIT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Pr="00FF2215" w:rsidR="001A10F8" w:rsidP="001A10F8" w:rsidRDefault="001A10F8" w14:paraId="36F90810" w14:textId="77777777">
      <w:pPr>
        <w:rPr>
          <w:rFonts w:eastAsia="Times New Roman"/>
          <w:b/>
          <w:color w:val="000000"/>
          <w:sz w:val="24"/>
          <w:szCs w:val="24"/>
        </w:rPr>
      </w:pPr>
      <w:proofErr w:type="spellStart"/>
      <w:r w:rsidRPr="00FF2215">
        <w:rPr>
          <w:rFonts w:eastAsia="Times New Roman"/>
          <w:b/>
          <w:color w:val="000000"/>
          <w:sz w:val="24"/>
          <w:szCs w:val="24"/>
        </w:rPr>
        <w:t>Awixa</w:t>
      </w:r>
      <w:proofErr w:type="spellEnd"/>
      <w:r w:rsidRPr="00FF2215">
        <w:rPr>
          <w:rFonts w:eastAsia="Times New Roman"/>
          <w:b/>
          <w:color w:val="000000"/>
          <w:sz w:val="24"/>
          <w:szCs w:val="24"/>
        </w:rPr>
        <w:t xml:space="preserve"> Home of Long Island</w:t>
      </w:r>
    </w:p>
    <w:p w:rsidRPr="00FF2215" w:rsidR="001A10F8" w:rsidP="001A10F8" w:rsidRDefault="001A10F8" w14:paraId="0AB71752" w14:textId="77777777">
      <w:pPr>
        <w:rPr>
          <w:rFonts w:eastAsia="Times New Roman"/>
          <w:b/>
          <w:color w:val="000000"/>
          <w:sz w:val="24"/>
          <w:szCs w:val="24"/>
        </w:rPr>
      </w:pPr>
      <w:r w:rsidRPr="00FF2215">
        <w:rPr>
          <w:rFonts w:eastAsia="Times New Roman"/>
          <w:b/>
          <w:color w:val="000000"/>
          <w:sz w:val="24"/>
          <w:szCs w:val="24"/>
        </w:rPr>
        <w:t>Group Home for Pregnant and Parenting Teens</w:t>
      </w:r>
    </w:p>
    <w:p w:rsidR="00FF2215" w:rsidP="001A10F8" w:rsidRDefault="00FF2215" w14:paraId="2D065F89" w14:textId="77777777">
      <w:pPr>
        <w:rPr>
          <w:rFonts w:eastAsia="Times New Roman"/>
          <w:color w:val="000000"/>
          <w:sz w:val="24"/>
          <w:szCs w:val="24"/>
        </w:rPr>
      </w:pPr>
    </w:p>
    <w:p w:rsidRPr="00FF2215" w:rsidR="001A10F8" w:rsidP="001A10F8" w:rsidRDefault="001A10F8" w14:paraId="688BCDD4" w14:textId="77777777">
      <w:pPr>
        <w:rPr>
          <w:rFonts w:eastAsia="Times New Roman"/>
          <w:color w:val="000000"/>
          <w:sz w:val="24"/>
          <w:szCs w:val="24"/>
        </w:rPr>
      </w:pPr>
      <w:r w:rsidRPr="00FF2215">
        <w:rPr>
          <w:rFonts w:eastAsia="Times New Roman"/>
          <w:color w:val="000000"/>
          <w:sz w:val="24"/>
          <w:szCs w:val="24"/>
        </w:rPr>
        <w:t>Awixa.org</w:t>
      </w:r>
    </w:p>
    <w:p w:rsidR="00FF2215" w:rsidP="00FF2215" w:rsidRDefault="00FF2215" w14:paraId="56642DA8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:rsidR="00FF2215" w:rsidP="00FF2215" w:rsidRDefault="00FF2215" w14:paraId="5C3878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WHERE:  </w:t>
      </w:r>
    </w:p>
    <w:p w:rsidR="001A10F8" w:rsidP="001A10F8" w:rsidRDefault="001A10F8" w14:paraId="7D775501" w14:textId="6FE253BB">
      <w:pPr>
        <w:rPr>
          <w:rFonts w:eastAsia="Times New Roman"/>
          <w:color w:val="000000"/>
          <w:sz w:val="24"/>
          <w:szCs w:val="24"/>
        </w:rPr>
      </w:pPr>
      <w:r w:rsidRPr="4CA771F6" w:rsidR="001A10F8">
        <w:rPr>
          <w:rFonts w:eastAsia="Times New Roman"/>
          <w:color w:val="000000" w:themeColor="text1" w:themeTint="FF" w:themeShade="FF"/>
          <w:sz w:val="24"/>
          <w:szCs w:val="24"/>
        </w:rPr>
        <w:t>6 Laurel Drive</w:t>
      </w:r>
    </w:p>
    <w:p w:rsidR="00FF2215" w:rsidP="001A10F8" w:rsidRDefault="001A10F8" w14:paraId="6604F5E1" w14:textId="7777777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Bay Shore, NY 11706</w:t>
      </w:r>
      <w:r w:rsidR="00FF2215">
        <w:rPr>
          <w:rFonts w:eastAsia="Times New Roman"/>
          <w:color w:val="000000"/>
          <w:sz w:val="24"/>
          <w:szCs w:val="24"/>
        </w:rPr>
        <w:t xml:space="preserve"> </w:t>
      </w:r>
    </w:p>
    <w:p w:rsidRPr="00FF2215" w:rsidR="001A10F8" w:rsidP="001A10F8" w:rsidRDefault="00FF2215" w14:paraId="6759B5F1" w14:textId="77777777">
      <w:pPr>
        <w:rPr>
          <w:rFonts w:eastAsia="Times New Roman"/>
          <w:i/>
          <w:color w:val="000000"/>
          <w:sz w:val="24"/>
          <w:szCs w:val="24"/>
        </w:rPr>
      </w:pPr>
      <w:r w:rsidRPr="00FF2215">
        <w:rPr>
          <w:rFonts w:eastAsia="Times New Roman"/>
          <w:i/>
          <w:color w:val="000000"/>
          <w:sz w:val="24"/>
          <w:szCs w:val="24"/>
        </w:rPr>
        <w:t xml:space="preserve">Note this address is not well marked to maintain confidentiality of children residing there. There is no sign out front. You will need to be buzzed in. </w:t>
      </w:r>
    </w:p>
    <w:p w:rsidR="001A10F8" w:rsidP="001A10F8" w:rsidRDefault="001A10F8" w14:paraId="77A5CC65" w14:textId="77777777">
      <w:pPr>
        <w:rPr>
          <w:rFonts w:eastAsia="Times New Roman"/>
          <w:color w:val="000000"/>
          <w:sz w:val="24"/>
          <w:szCs w:val="24"/>
        </w:rPr>
      </w:pPr>
    </w:p>
    <w:p w:rsidR="00FF2215" w:rsidP="001A10F8" w:rsidRDefault="00FF2215" w14:paraId="2E9F2379" w14:textId="77777777">
      <w:pPr>
        <w:rPr>
          <w:rFonts w:eastAsia="Times New Roman"/>
          <w:color w:val="000000"/>
          <w:sz w:val="24"/>
          <w:szCs w:val="24"/>
        </w:rPr>
      </w:pPr>
      <w:r>
        <w:rPr>
          <w:rStyle w:val="normaltextrun"/>
          <w:b/>
          <w:bCs/>
        </w:rPr>
        <w:t>CONTACT PERSON: </w:t>
      </w:r>
    </w:p>
    <w:p w:rsidR="001A10F8" w:rsidP="001A10F8" w:rsidRDefault="001A10F8" w14:paraId="2A209846" w14:textId="7777777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Stephanie Costa</w:t>
      </w:r>
    </w:p>
    <w:p w:rsidR="001A10F8" w:rsidP="001A10F8" w:rsidRDefault="001A10F8" w14:paraId="3F7E7B90" w14:textId="7777777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Director of Social Services</w:t>
      </w:r>
    </w:p>
    <w:p w:rsidR="001A10F8" w:rsidP="001A10F8" w:rsidRDefault="001A10F8" w14:paraId="72571DC0" w14:textId="77777777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Awixa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Home of LI Inc.</w:t>
      </w:r>
    </w:p>
    <w:p w:rsidR="001A10F8" w:rsidP="001A10F8" w:rsidRDefault="001A10F8" w14:paraId="131D31CF" w14:textId="7777777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Ph: 516-882-9492  </w:t>
      </w:r>
    </w:p>
    <w:p w:rsidR="00AE333E" w:rsidP="001A10F8" w:rsidRDefault="001A10F8" w14:paraId="620C8AC5" w14:textId="77777777">
      <w:pPr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Fx</w:t>
      </w:r>
      <w:proofErr w:type="spellEnd"/>
      <w:r>
        <w:rPr>
          <w:rFonts w:eastAsia="Times New Roman"/>
          <w:color w:val="000000"/>
          <w:sz w:val="24"/>
          <w:szCs w:val="24"/>
        </w:rPr>
        <w:t>: 516-882-9494</w:t>
      </w:r>
    </w:p>
    <w:p w:rsidR="001A10F8" w:rsidP="001A10F8" w:rsidRDefault="001A10F8" w14:paraId="163486BA" w14:textId="77777777">
      <w:hyperlink w:history="1" r:id="rId8">
        <w:r w:rsidRPr="008B5C98">
          <w:rPr>
            <w:rStyle w:val="Hyperlink"/>
          </w:rPr>
          <w:t>scosta@awixa.org</w:t>
        </w:r>
      </w:hyperlink>
    </w:p>
    <w:p w:rsidR="001A10F8" w:rsidP="001A10F8" w:rsidRDefault="001A10F8" w14:paraId="78215B45" w14:textId="77777777"/>
    <w:p w:rsidRPr="00FF2215" w:rsidR="001A10F8" w:rsidP="35F7C56A" w:rsidRDefault="001A10F8" w14:paraId="32B74DC5" w14:textId="5384BB1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i w:val="1"/>
          <w:iCs w:val="1"/>
          <w:sz w:val="22"/>
          <w:szCs w:val="22"/>
        </w:rPr>
      </w:pP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SPECIAL INSTRUCTIONS</w:t>
      </w:r>
      <w:r w:rsidRPr="35F7C56A" w:rsidR="40CD94C4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: You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will be 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providing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a short, informal presentation for the staff of 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Awixa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group home and to their teenage residents on a </w:t>
      </w:r>
      <w:r w:rsidRPr="35F7C56A" w:rsidR="45917E8F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preassigned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topic. Please prepare a short </w:t>
      </w:r>
      <w:r w:rsidRPr="35F7C56A" w:rsidR="4D75CE13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PowerPoint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or handout that you reference during your presentation. The goal of this presentation is to educate the multidisciplinary group home staff (mental health counselor, case manager, nurse, </w:t>
      </w:r>
      <w:r w:rsidRPr="35F7C56A" w:rsidR="17AC2E4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etc.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) as well as the children who 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reside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in the facility on a pediatric health topic relevant to parenting (such as infant feeding and growth patterns </w:t>
      </w:r>
      <w:r w:rsidRPr="35F7C56A" w:rsidR="2E08DA9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etc.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). </w:t>
      </w:r>
      <w:r w:rsidRPr="35F7C56A" w:rsidR="744A963C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Residents should</w:t>
      </w:r>
      <w:r w:rsidRPr="35F7C56A" w:rsidR="00FF221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35F7C56A" w:rsidR="0DE4492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be </w:t>
      </w:r>
      <w:r w:rsidRPr="35F7C56A" w:rsidR="00FF221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prepared</w:t>
      </w:r>
      <w:r w:rsidRPr="35F7C56A" w:rsidR="0082A14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,</w:t>
      </w:r>
      <w:r w:rsidRPr="35F7C56A" w:rsidR="00FF221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35F7C56A" w:rsidR="00FF221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anticipating</w:t>
      </w:r>
      <w:r w:rsidRPr="35F7C56A" w:rsidR="00FF2215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a non-medical audience and should be understandable at a middle school to high school level. </w:t>
      </w:r>
      <w:r w:rsidRPr="35F7C56A" w:rsidR="001A10F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Please plan to present on the topic for 15-20 minutes and leave ample time for questions. You are encouraged to make the presentation as interactive as possible. </w:t>
      </w:r>
      <w:r w:rsidRPr="35F7C56A" w:rsidR="001A10F8">
        <w:rPr>
          <w:rStyle w:val="normaltextrun"/>
          <w:rFonts w:ascii="Calibri" w:hAnsi="Calibri" w:cs="Calibri"/>
          <w:b w:val="1"/>
          <w:bCs w:val="1"/>
          <w:i w:val="1"/>
          <w:iCs w:val="1"/>
          <w:sz w:val="22"/>
          <w:szCs w:val="22"/>
        </w:rPr>
        <w:t xml:space="preserve">Please send a draft of your presentation to Dr. Hopgood/Kevill for review in advance of your presentation date. </w:t>
      </w:r>
    </w:p>
    <w:p w:rsidR="001A10F8" w:rsidP="001A10F8" w:rsidRDefault="001A10F8" w14:paraId="3D2F410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1A10F8" w:rsidP="001A10F8" w:rsidRDefault="001A10F8" w14:paraId="58DE87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THINGS TO CONSIDER: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1A10F8" w:rsidR="001A10F8" w:rsidP="001A10F8" w:rsidRDefault="001A10F8" w14:paraId="6C0CB0A4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How can you as a primary care provider support pregnant and parenting teens? How can you educate youth on pregnancy prevention?</w:t>
      </w:r>
    </w:p>
    <w:p w:rsidR="001A10F8" w:rsidP="001A10F8" w:rsidRDefault="001A10F8" w14:paraId="3DE1765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READINGS: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FF2215" w:rsidR="00FF2215" w:rsidP="001A10F8" w:rsidRDefault="001A10F8" w14:paraId="0D86D87B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w:history="1" r:id="rId9">
        <w:r>
          <w:rPr>
            <w:rStyle w:val="Hyperlink"/>
          </w:rPr>
          <w:t>Teen Pregnancy | CDC</w:t>
        </w:r>
      </w:hyperlink>
    </w:p>
    <w:p w:rsidRPr="001A10F8" w:rsidR="001A10F8" w:rsidP="00FF2215" w:rsidRDefault="00FF2215" w14:paraId="092BA27B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bookmarkStart w:name="_GoBack" w:id="0"/>
      <w:bookmarkEnd w:id="0"/>
      <w:r>
        <w:t xml:space="preserve"> (review the CDC site for multiple resources on teen pregnancy)</w:t>
      </w:r>
    </w:p>
    <w:p w:rsidRPr="001A10F8" w:rsidR="001A10F8" w:rsidP="001A10F8" w:rsidRDefault="001A10F8" w14:paraId="6A04FA35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A10F8" w:rsidP="001A10F8" w:rsidRDefault="001A10F8" w14:paraId="5BFFC5ED" w14:textId="77777777"/>
    <w:p w:rsidR="001A10F8" w:rsidP="001A10F8" w:rsidRDefault="001A10F8" w14:paraId="7E590CE8" w14:textId="77777777"/>
    <w:sectPr w:rsidR="001A10F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039"/>
    <w:multiLevelType w:val="multilevel"/>
    <w:tmpl w:val="3B54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A0501"/>
    <w:multiLevelType w:val="multilevel"/>
    <w:tmpl w:val="5B1CD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37C98"/>
    <w:multiLevelType w:val="multilevel"/>
    <w:tmpl w:val="668A1C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B253A"/>
    <w:multiLevelType w:val="multilevel"/>
    <w:tmpl w:val="B1685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71B15"/>
    <w:multiLevelType w:val="multilevel"/>
    <w:tmpl w:val="77068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03540"/>
    <w:multiLevelType w:val="multilevel"/>
    <w:tmpl w:val="533EE1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721F2"/>
    <w:multiLevelType w:val="multilevel"/>
    <w:tmpl w:val="187C9EE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4420F"/>
    <w:multiLevelType w:val="multilevel"/>
    <w:tmpl w:val="ED2074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A4CE2"/>
    <w:multiLevelType w:val="multilevel"/>
    <w:tmpl w:val="8B92C0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C2C76"/>
    <w:multiLevelType w:val="hybridMultilevel"/>
    <w:tmpl w:val="167256F8"/>
    <w:lvl w:ilvl="0" w:tplc="0A3AB804">
      <w:start w:val="1"/>
      <w:numFmt w:val="decimal"/>
      <w:lvlText w:val="%1."/>
      <w:lvlJc w:val="left"/>
      <w:pPr>
        <w:ind w:left="1080" w:hanging="360"/>
      </w:pPr>
      <w:rPr>
        <w:rFonts w:hint="default" w:ascii="Calibri" w:hAnsi="Calibri" w:cs="Calibri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1C6238"/>
    <w:multiLevelType w:val="multilevel"/>
    <w:tmpl w:val="B7F0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602C9"/>
    <w:multiLevelType w:val="multilevel"/>
    <w:tmpl w:val="2604F2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F8"/>
    <w:rsid w:val="001A10F8"/>
    <w:rsid w:val="0082A142"/>
    <w:rsid w:val="00AE333E"/>
    <w:rsid w:val="00FF2215"/>
    <w:rsid w:val="0DE44921"/>
    <w:rsid w:val="17AC2E41"/>
    <w:rsid w:val="2E08DA91"/>
    <w:rsid w:val="35F7C56A"/>
    <w:rsid w:val="40CD94C4"/>
    <w:rsid w:val="45917E8F"/>
    <w:rsid w:val="4B3BBB23"/>
    <w:rsid w:val="4CA771F6"/>
    <w:rsid w:val="4D75CE13"/>
    <w:rsid w:val="744A9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76FF"/>
  <w15:chartTrackingRefBased/>
  <w15:docId w15:val="{79D19B79-9E01-42A2-A8C6-276B53D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10F8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0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0F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A10F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A10F8"/>
  </w:style>
  <w:style w:type="character" w:styleId="eop" w:customStyle="1">
    <w:name w:val="eop"/>
    <w:basedOn w:val="DefaultParagraphFont"/>
    <w:rsid w:val="001A10F8"/>
  </w:style>
  <w:style w:type="character" w:styleId="scxw189838781" w:customStyle="1">
    <w:name w:val="scxw189838781"/>
    <w:basedOn w:val="DefaultParagraphFont"/>
    <w:rsid w:val="001A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costa@awixa.or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cdc.gov/teenpregnancy/index.ht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D85CFDCF8DB47B7B3BC16E0DF8EA5" ma:contentTypeVersion="12" ma:contentTypeDescription="Create a new document." ma:contentTypeScope="" ma:versionID="53b653aeb3249bb41c8b7ae2db9b63ff">
  <xsd:schema xmlns:xsd="http://www.w3.org/2001/XMLSchema" xmlns:xs="http://www.w3.org/2001/XMLSchema" xmlns:p="http://schemas.microsoft.com/office/2006/metadata/properties" xmlns:ns3="a59629c0-e5b6-406b-bb80-54ea07233ecf" xmlns:ns4="a6aa4782-32aa-4e5b-b806-2fbb67570a57" targetNamespace="http://schemas.microsoft.com/office/2006/metadata/properties" ma:root="true" ma:fieldsID="c7c183f77ea48d3ba1aa48e34f4590e4" ns3:_="" ns4:_="">
    <xsd:import namespace="a59629c0-e5b6-406b-bb80-54ea07233ecf"/>
    <xsd:import namespace="a6aa4782-32aa-4e5b-b806-2fbb67570a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629c0-e5b6-406b-bb80-54ea07233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4782-32aa-4e5b-b806-2fbb67570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E6016-8F94-47AC-BA69-A91FE11F2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629c0-e5b6-406b-bb80-54ea07233ecf"/>
    <ds:schemaRef ds:uri="a6aa4782-32aa-4e5b-b806-2fbb67570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AA647-17E9-418B-93B6-772D7B460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CB219-ED74-458F-965D-C1482C9EA97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a59629c0-e5b6-406b-bb80-54ea07233ecf"/>
    <ds:schemaRef ds:uri="http://schemas.openxmlformats.org/package/2006/metadata/core-properties"/>
    <ds:schemaRef ds:uri="a6aa4782-32aa-4e5b-b806-2fbb67570a5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Hopgood, Gillian A</dc:creator>
  <keywords/>
  <dc:description/>
  <lastModifiedBy>O'Day, Corinne M</lastModifiedBy>
  <revision>3</revision>
  <dcterms:created xsi:type="dcterms:W3CDTF">2022-09-21T19:08:00.0000000Z</dcterms:created>
  <dcterms:modified xsi:type="dcterms:W3CDTF">2023-03-24T20:28:15.2292269Z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0x0101005EED85CFDCF8DB47B7B3BC16E0DF8EA5</vt:lpwstr>
  </property>
</Properties>
</file>