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51A7" w14:textId="77777777" w:rsidR="00C353EC" w:rsidRDefault="00C353EC" w:rsidP="001A141B">
      <w:pPr>
        <w:jc w:val="center"/>
        <w:rPr>
          <w:b/>
          <w:sz w:val="22"/>
        </w:rPr>
      </w:pPr>
      <w:r w:rsidRPr="00282CA7">
        <w:rPr>
          <w:b/>
          <w:sz w:val="22"/>
        </w:rPr>
        <w:t xml:space="preserve">CAT Guidelines </w:t>
      </w:r>
    </w:p>
    <w:p w14:paraId="26F23887" w14:textId="1362F2B5" w:rsidR="007539DE" w:rsidRPr="00282CA7" w:rsidRDefault="007539DE" w:rsidP="001A141B">
      <w:pPr>
        <w:jc w:val="center"/>
        <w:rPr>
          <w:b/>
          <w:sz w:val="22"/>
        </w:rPr>
      </w:pPr>
      <w:r>
        <w:rPr>
          <w:b/>
          <w:sz w:val="22"/>
        </w:rPr>
        <w:t xml:space="preserve">Updated </w:t>
      </w:r>
      <w:proofErr w:type="gramStart"/>
      <w:r w:rsidR="0081584A">
        <w:rPr>
          <w:b/>
          <w:sz w:val="22"/>
        </w:rPr>
        <w:t>3.1.2023</w:t>
      </w:r>
      <w:proofErr w:type="gramEnd"/>
    </w:p>
    <w:p w14:paraId="356F6A1C" w14:textId="77777777" w:rsidR="00C353EC" w:rsidRPr="007539DE" w:rsidRDefault="00C353EC" w:rsidP="00E5714C">
      <w:pPr>
        <w:spacing w:after="0"/>
        <w:jc w:val="center"/>
        <w:rPr>
          <w:b/>
          <w:i/>
          <w:color w:val="FF0000"/>
          <w:sz w:val="22"/>
        </w:rPr>
      </w:pPr>
      <w:r w:rsidRPr="00282CA7">
        <w:rPr>
          <w:i/>
          <w:sz w:val="22"/>
        </w:rPr>
        <w:t xml:space="preserve"> </w:t>
      </w:r>
      <w:r w:rsidRPr="007539DE">
        <w:rPr>
          <w:b/>
          <w:i/>
          <w:color w:val="FF0000"/>
          <w:sz w:val="22"/>
        </w:rPr>
        <w:t>Start at least 2 months early – this will take some time!</w:t>
      </w:r>
    </w:p>
    <w:p w14:paraId="0E469090" w14:textId="77777777" w:rsidR="00E5714C" w:rsidRDefault="00E5714C" w:rsidP="00E5714C">
      <w:pPr>
        <w:spacing w:after="0"/>
        <w:jc w:val="center"/>
        <w:rPr>
          <w:i/>
          <w:sz w:val="22"/>
        </w:rPr>
      </w:pPr>
      <w:r>
        <w:rPr>
          <w:i/>
          <w:sz w:val="22"/>
        </w:rPr>
        <w:t>Please use the timeline as your guide/checklist to keep you on track.</w:t>
      </w:r>
    </w:p>
    <w:p w14:paraId="4424965D" w14:textId="77777777" w:rsidR="00E5714C" w:rsidRPr="00282CA7" w:rsidRDefault="00E5714C" w:rsidP="00E5714C">
      <w:pPr>
        <w:spacing w:after="0"/>
        <w:jc w:val="center"/>
        <w:rPr>
          <w:i/>
          <w:sz w:val="22"/>
        </w:rPr>
      </w:pPr>
    </w:p>
    <w:p w14:paraId="4AA95483" w14:textId="77777777" w:rsidR="00C353EC" w:rsidRPr="00282CA7" w:rsidRDefault="00C353EC" w:rsidP="003914ED">
      <w:pPr>
        <w:pStyle w:val="ListParagraph"/>
        <w:ind w:left="0"/>
        <w:rPr>
          <w:sz w:val="22"/>
        </w:rPr>
      </w:pPr>
      <w:r w:rsidRPr="00282CA7">
        <w:rPr>
          <w:sz w:val="22"/>
        </w:rPr>
        <w:t>1.  Decide on a</w:t>
      </w:r>
      <w:r w:rsidRPr="00282CA7">
        <w:rPr>
          <w:b/>
          <w:sz w:val="22"/>
        </w:rPr>
        <w:t xml:space="preserve"> focused clinical question</w:t>
      </w:r>
      <w:r w:rsidRPr="00282CA7">
        <w:rPr>
          <w:sz w:val="22"/>
        </w:rPr>
        <w:t>– This may stem from an interesting article you just read, discussion from morning report, etc.</w:t>
      </w:r>
    </w:p>
    <w:p w14:paraId="5D1C008D" w14:textId="77777777" w:rsidR="00C353EC" w:rsidRPr="00282CA7" w:rsidRDefault="00C353EC" w:rsidP="003914ED">
      <w:pPr>
        <w:pStyle w:val="ListParagraph"/>
        <w:numPr>
          <w:ilvl w:val="1"/>
          <w:numId w:val="1"/>
        </w:numPr>
        <w:rPr>
          <w:sz w:val="22"/>
        </w:rPr>
      </w:pPr>
      <w:r w:rsidRPr="00282CA7">
        <w:rPr>
          <w:sz w:val="22"/>
        </w:rPr>
        <w:t>Examples:</w:t>
      </w:r>
    </w:p>
    <w:p w14:paraId="164E0EB2" w14:textId="77777777" w:rsidR="00C353EC" w:rsidRPr="00282CA7" w:rsidRDefault="00C353EC" w:rsidP="003914ED">
      <w:pPr>
        <w:pStyle w:val="ListParagraph"/>
        <w:numPr>
          <w:ilvl w:val="2"/>
          <w:numId w:val="1"/>
        </w:numPr>
        <w:rPr>
          <w:sz w:val="22"/>
        </w:rPr>
      </w:pPr>
      <w:r>
        <w:rPr>
          <w:sz w:val="22"/>
        </w:rPr>
        <w:t>Is hypertonic saline effic</w:t>
      </w:r>
      <w:r w:rsidRPr="00282CA7">
        <w:rPr>
          <w:sz w:val="22"/>
        </w:rPr>
        <w:t>acious in the management of bronchiolitis?</w:t>
      </w:r>
    </w:p>
    <w:p w14:paraId="4B96849A" w14:textId="77777777" w:rsidR="00C353EC" w:rsidRPr="00282CA7" w:rsidRDefault="00C353EC" w:rsidP="003914ED">
      <w:pPr>
        <w:pStyle w:val="ListParagraph"/>
        <w:numPr>
          <w:ilvl w:val="2"/>
          <w:numId w:val="1"/>
        </w:numPr>
        <w:rPr>
          <w:sz w:val="22"/>
        </w:rPr>
      </w:pPr>
      <w:r w:rsidRPr="00282CA7">
        <w:rPr>
          <w:sz w:val="22"/>
        </w:rPr>
        <w:t>What is the utility of prophylactic antibiotics in mild-moderate vesicoureteral reflux?</w:t>
      </w:r>
    </w:p>
    <w:p w14:paraId="6869DBCA" w14:textId="77777777" w:rsidR="00C353EC" w:rsidRPr="00282CA7" w:rsidRDefault="00C353EC" w:rsidP="003914ED">
      <w:pPr>
        <w:pStyle w:val="ListParagraph"/>
        <w:numPr>
          <w:ilvl w:val="2"/>
          <w:numId w:val="1"/>
        </w:numPr>
        <w:rPr>
          <w:sz w:val="22"/>
        </w:rPr>
      </w:pPr>
      <w:r w:rsidRPr="00282CA7">
        <w:rPr>
          <w:sz w:val="22"/>
        </w:rPr>
        <w:t>Are oral antibiotics as effective as intravenous for treatment of osteomyelitis?</w:t>
      </w:r>
    </w:p>
    <w:p w14:paraId="4021B80A" w14:textId="77777777" w:rsidR="00C353EC" w:rsidRPr="00282CA7" w:rsidRDefault="00C353EC" w:rsidP="001A141B">
      <w:pPr>
        <w:pStyle w:val="ListParagraph"/>
        <w:numPr>
          <w:ilvl w:val="1"/>
          <w:numId w:val="1"/>
        </w:numPr>
        <w:rPr>
          <w:sz w:val="22"/>
        </w:rPr>
      </w:pPr>
      <w:r w:rsidRPr="00282CA7">
        <w:rPr>
          <w:sz w:val="22"/>
        </w:rPr>
        <w:t xml:space="preserve">Identify your </w:t>
      </w:r>
      <w:r w:rsidR="00F06901">
        <w:rPr>
          <w:b/>
          <w:sz w:val="22"/>
        </w:rPr>
        <w:t>content preceptor</w:t>
      </w:r>
      <w:r w:rsidRPr="00282CA7">
        <w:rPr>
          <w:sz w:val="22"/>
        </w:rPr>
        <w:t xml:space="preserve">- let them know at least 1.5 months in advance so they can review </w:t>
      </w:r>
      <w:r w:rsidR="006E3A56">
        <w:rPr>
          <w:sz w:val="22"/>
        </w:rPr>
        <w:t>your topic and chosen articles</w:t>
      </w:r>
      <w:r w:rsidRPr="00282CA7">
        <w:rPr>
          <w:sz w:val="22"/>
        </w:rPr>
        <w:t>. Remind them when the presentation date is so they can be sure to be there.</w:t>
      </w:r>
      <w:r w:rsidR="00F06901">
        <w:rPr>
          <w:sz w:val="22"/>
        </w:rPr>
        <w:t xml:space="preserve"> Please let </w:t>
      </w:r>
      <w:r w:rsidR="006E3A56">
        <w:rPr>
          <w:sz w:val="22"/>
        </w:rPr>
        <w:t>Dr. Boykan also know who your content preceptor is.</w:t>
      </w:r>
    </w:p>
    <w:p w14:paraId="689E216F" w14:textId="77777777" w:rsidR="00C353EC" w:rsidRDefault="006E3A56" w:rsidP="003914ED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Let Dr. Boykan </w:t>
      </w:r>
      <w:r w:rsidR="00C353EC" w:rsidRPr="00282CA7">
        <w:rPr>
          <w:sz w:val="22"/>
        </w:rPr>
        <w:t xml:space="preserve">know what your topic is and arrange meeting time with </w:t>
      </w:r>
      <w:r w:rsidR="007539DE">
        <w:rPr>
          <w:sz w:val="22"/>
        </w:rPr>
        <w:t>the medical librarian</w:t>
      </w:r>
      <w:r>
        <w:rPr>
          <w:sz w:val="22"/>
        </w:rPr>
        <w:t>, Jessica Koos</w:t>
      </w:r>
      <w:r w:rsidR="007539DE">
        <w:rPr>
          <w:sz w:val="22"/>
        </w:rPr>
        <w:t>. We are happy to meet with you too.</w:t>
      </w:r>
    </w:p>
    <w:p w14:paraId="15759C4F" w14:textId="77777777" w:rsidR="00F06901" w:rsidRPr="00282CA7" w:rsidRDefault="00F06901" w:rsidP="003914ED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Let your CAT buddy know what your topic is and plan to meet regularly with him/her.</w:t>
      </w:r>
    </w:p>
    <w:p w14:paraId="5BFA3546" w14:textId="77777777" w:rsidR="00C353EC" w:rsidRPr="00282CA7" w:rsidRDefault="00C353EC" w:rsidP="003914ED">
      <w:pPr>
        <w:pStyle w:val="ListParagraph"/>
        <w:ind w:left="1080"/>
        <w:rPr>
          <w:sz w:val="22"/>
        </w:rPr>
      </w:pPr>
    </w:p>
    <w:p w14:paraId="28DAAF93" w14:textId="77777777" w:rsidR="00C353EC" w:rsidRPr="00282CA7" w:rsidRDefault="00C353EC" w:rsidP="003914ED">
      <w:pPr>
        <w:pStyle w:val="ListParagraph"/>
        <w:ind w:left="0"/>
        <w:rPr>
          <w:sz w:val="22"/>
        </w:rPr>
      </w:pPr>
      <w:r w:rsidRPr="00282CA7">
        <w:rPr>
          <w:sz w:val="22"/>
        </w:rPr>
        <w:t xml:space="preserve">2.  Do a </w:t>
      </w:r>
      <w:r w:rsidRPr="00282CA7">
        <w:rPr>
          <w:b/>
          <w:sz w:val="22"/>
        </w:rPr>
        <w:t>search</w:t>
      </w:r>
      <w:r w:rsidRPr="00282CA7">
        <w:rPr>
          <w:sz w:val="22"/>
        </w:rPr>
        <w:t>, using your best evidence-based resources and strategies. Do your search in at least three ways, to find all available articles.</w:t>
      </w:r>
    </w:p>
    <w:p w14:paraId="688E5884" w14:textId="77777777" w:rsidR="00C353EC" w:rsidRPr="00282CA7" w:rsidRDefault="00C353EC" w:rsidP="00282CA7">
      <w:pPr>
        <w:pStyle w:val="ListParagraph"/>
        <w:ind w:left="1080"/>
        <w:rPr>
          <w:sz w:val="22"/>
        </w:rPr>
      </w:pPr>
      <w:r w:rsidRPr="00282CA7">
        <w:rPr>
          <w:sz w:val="22"/>
        </w:rPr>
        <w:t xml:space="preserve">a.  Document the details of each search on a separate </w:t>
      </w:r>
      <w:proofErr w:type="gramStart"/>
      <w:r w:rsidRPr="00282CA7">
        <w:rPr>
          <w:sz w:val="22"/>
        </w:rPr>
        <w:t>worksheet,</w:t>
      </w:r>
      <w:r w:rsidR="006E3A56">
        <w:rPr>
          <w:sz w:val="22"/>
        </w:rPr>
        <w:t>*</w:t>
      </w:r>
      <w:proofErr w:type="gramEnd"/>
      <w:r w:rsidR="006E3A56">
        <w:rPr>
          <w:sz w:val="22"/>
        </w:rPr>
        <w:t>*</w:t>
      </w:r>
      <w:r w:rsidRPr="00282CA7">
        <w:rPr>
          <w:sz w:val="22"/>
        </w:rPr>
        <w:t xml:space="preserve"> even if the article you found didn’t end up being finally selected.</w:t>
      </w:r>
    </w:p>
    <w:p w14:paraId="37E6B00C" w14:textId="149D80D1" w:rsidR="00C353EC" w:rsidRPr="00282CA7" w:rsidRDefault="00C353EC" w:rsidP="003914ED">
      <w:pPr>
        <w:pStyle w:val="ListParagraph"/>
        <w:ind w:firstLine="360"/>
        <w:rPr>
          <w:sz w:val="22"/>
        </w:rPr>
      </w:pPr>
      <w:r w:rsidRPr="00282CA7">
        <w:rPr>
          <w:sz w:val="22"/>
        </w:rPr>
        <w:t xml:space="preserve">b.  Choose </w:t>
      </w:r>
      <w:proofErr w:type="gramStart"/>
      <w:r w:rsidR="007539DE">
        <w:rPr>
          <w:sz w:val="22"/>
        </w:rPr>
        <w:t xml:space="preserve">the </w:t>
      </w:r>
      <w:r w:rsidR="00E5714C">
        <w:rPr>
          <w:sz w:val="22"/>
        </w:rPr>
        <w:t xml:space="preserve"> 3</w:t>
      </w:r>
      <w:proofErr w:type="gramEnd"/>
      <w:r w:rsidR="00E5714C">
        <w:rPr>
          <w:sz w:val="22"/>
        </w:rPr>
        <w:t xml:space="preserve"> </w:t>
      </w:r>
      <w:r w:rsidR="007539DE">
        <w:rPr>
          <w:sz w:val="22"/>
        </w:rPr>
        <w:t xml:space="preserve">(or 4, max) </w:t>
      </w:r>
      <w:r w:rsidRPr="00282CA7">
        <w:rPr>
          <w:sz w:val="22"/>
        </w:rPr>
        <w:t>best articles to answer your question</w:t>
      </w:r>
      <w:r w:rsidR="007539DE">
        <w:rPr>
          <w:sz w:val="22"/>
        </w:rPr>
        <w:t xml:space="preserve">. If you </w:t>
      </w:r>
      <w:r w:rsidR="00E5714C">
        <w:rPr>
          <w:sz w:val="22"/>
        </w:rPr>
        <w:t xml:space="preserve">pick a big subject, prepare to whittle down your list. </w:t>
      </w:r>
      <w:r w:rsidR="0081584A">
        <w:rPr>
          <w:sz w:val="22"/>
        </w:rPr>
        <w:t xml:space="preserve">In your presentation you should briefly explain how you chose the articles you chose (level of evidence, applicability, </w:t>
      </w:r>
      <w:proofErr w:type="spellStart"/>
      <w:r w:rsidR="0081584A">
        <w:rPr>
          <w:sz w:val="22"/>
        </w:rPr>
        <w:t>etc</w:t>
      </w:r>
      <w:proofErr w:type="spellEnd"/>
      <w:r w:rsidR="0081584A">
        <w:rPr>
          <w:sz w:val="22"/>
        </w:rPr>
        <w:t>).</w:t>
      </w:r>
    </w:p>
    <w:p w14:paraId="27FC8C03" w14:textId="77777777" w:rsidR="00C353EC" w:rsidRPr="00282CA7" w:rsidRDefault="00C353EC" w:rsidP="00DB1250">
      <w:pPr>
        <w:pStyle w:val="ListParagraph"/>
        <w:numPr>
          <w:ilvl w:val="2"/>
          <w:numId w:val="1"/>
        </w:numPr>
        <w:rPr>
          <w:sz w:val="22"/>
        </w:rPr>
      </w:pPr>
      <w:r w:rsidRPr="00282CA7">
        <w:rPr>
          <w:sz w:val="22"/>
        </w:rPr>
        <w:t xml:space="preserve">Tips for best: </w:t>
      </w:r>
    </w:p>
    <w:p w14:paraId="1E9405CA" w14:textId="77777777" w:rsidR="00C353EC" w:rsidRPr="00282CA7" w:rsidRDefault="00C353EC" w:rsidP="00DB1250">
      <w:pPr>
        <w:pStyle w:val="ListParagraph"/>
        <w:numPr>
          <w:ilvl w:val="3"/>
          <w:numId w:val="1"/>
        </w:numPr>
        <w:rPr>
          <w:sz w:val="22"/>
        </w:rPr>
      </w:pPr>
      <w:r w:rsidRPr="00282CA7">
        <w:rPr>
          <w:sz w:val="22"/>
        </w:rPr>
        <w:t>Most appropriate or best design for your study</w:t>
      </w:r>
    </w:p>
    <w:p w14:paraId="2FAEE0CA" w14:textId="77777777" w:rsidR="00C353EC" w:rsidRPr="00282CA7" w:rsidRDefault="00C353EC" w:rsidP="00273DC9">
      <w:pPr>
        <w:pStyle w:val="ListParagraph"/>
        <w:numPr>
          <w:ilvl w:val="4"/>
          <w:numId w:val="1"/>
        </w:numPr>
        <w:rPr>
          <w:sz w:val="22"/>
        </w:rPr>
      </w:pPr>
      <w:r w:rsidRPr="00282CA7">
        <w:rPr>
          <w:sz w:val="22"/>
        </w:rPr>
        <w:t xml:space="preserve">You may use systematic reviews (which review many studies at once) – but you must evaluate it according to the strategies learned for evaluating systematic reviews; </w:t>
      </w:r>
      <w:r w:rsidRPr="00282CA7">
        <w:rPr>
          <w:i/>
          <w:sz w:val="22"/>
        </w:rPr>
        <w:t>using a systematic review does not obviate the need to find other arti</w:t>
      </w:r>
      <w:r w:rsidRPr="00282CA7">
        <w:rPr>
          <w:sz w:val="22"/>
        </w:rPr>
        <w:t xml:space="preserve">cles – you may also use more than one systematic review. </w:t>
      </w:r>
    </w:p>
    <w:p w14:paraId="62F26705" w14:textId="77777777" w:rsidR="00C353EC" w:rsidRPr="00282CA7" w:rsidRDefault="00C353EC" w:rsidP="00DB1250">
      <w:pPr>
        <w:pStyle w:val="ListParagraph"/>
        <w:numPr>
          <w:ilvl w:val="3"/>
          <w:numId w:val="1"/>
        </w:numPr>
        <w:rPr>
          <w:sz w:val="22"/>
        </w:rPr>
      </w:pPr>
      <w:r w:rsidRPr="00282CA7">
        <w:rPr>
          <w:sz w:val="22"/>
        </w:rPr>
        <w:t>Answers the question specifically</w:t>
      </w:r>
    </w:p>
    <w:p w14:paraId="08670928" w14:textId="77777777" w:rsidR="00C353EC" w:rsidRPr="00282CA7" w:rsidRDefault="00C353EC" w:rsidP="00DB1250">
      <w:pPr>
        <w:pStyle w:val="ListParagraph"/>
        <w:numPr>
          <w:ilvl w:val="3"/>
          <w:numId w:val="1"/>
        </w:numPr>
        <w:rPr>
          <w:sz w:val="22"/>
        </w:rPr>
      </w:pPr>
      <w:r w:rsidRPr="00282CA7">
        <w:rPr>
          <w:sz w:val="22"/>
        </w:rPr>
        <w:t xml:space="preserve">Study conducted well (passes validity test, </w:t>
      </w:r>
      <w:proofErr w:type="spellStart"/>
      <w:r w:rsidRPr="00282CA7">
        <w:rPr>
          <w:sz w:val="22"/>
        </w:rPr>
        <w:t>etc</w:t>
      </w:r>
      <w:proofErr w:type="spellEnd"/>
      <w:r w:rsidRPr="00282CA7">
        <w:rPr>
          <w:sz w:val="22"/>
        </w:rPr>
        <w:t>)</w:t>
      </w:r>
    </w:p>
    <w:p w14:paraId="73D6EAF1" w14:textId="77777777" w:rsidR="00C353EC" w:rsidRPr="00282CA7" w:rsidRDefault="00C353EC" w:rsidP="00DB1250">
      <w:pPr>
        <w:pStyle w:val="ListParagraph"/>
        <w:numPr>
          <w:ilvl w:val="3"/>
          <w:numId w:val="1"/>
        </w:numPr>
        <w:rPr>
          <w:sz w:val="22"/>
        </w:rPr>
      </w:pPr>
      <w:r w:rsidRPr="00282CA7">
        <w:rPr>
          <w:sz w:val="22"/>
        </w:rPr>
        <w:t>Population represents your population of interest</w:t>
      </w:r>
    </w:p>
    <w:p w14:paraId="17000E39" w14:textId="77777777" w:rsidR="00C353EC" w:rsidRPr="00282CA7" w:rsidRDefault="00C353EC" w:rsidP="00282CA7">
      <w:pPr>
        <w:pStyle w:val="ListParagraph"/>
        <w:ind w:left="1080"/>
        <w:rPr>
          <w:sz w:val="22"/>
        </w:rPr>
      </w:pPr>
      <w:r w:rsidRPr="00282CA7">
        <w:rPr>
          <w:sz w:val="22"/>
        </w:rPr>
        <w:t xml:space="preserve">c.  Review your search and results with </w:t>
      </w:r>
      <w:r w:rsidR="006E3A56">
        <w:rPr>
          <w:sz w:val="22"/>
        </w:rPr>
        <w:t>Jessica Koos, the librarian.</w:t>
      </w:r>
      <w:r w:rsidRPr="00282CA7">
        <w:rPr>
          <w:sz w:val="22"/>
        </w:rPr>
        <w:t xml:space="preserve"> </w:t>
      </w:r>
    </w:p>
    <w:p w14:paraId="782E5F1F" w14:textId="77777777" w:rsidR="00C353EC" w:rsidRPr="00282CA7" w:rsidRDefault="00C353EC" w:rsidP="00282CA7">
      <w:pPr>
        <w:pStyle w:val="ListParagraph"/>
        <w:numPr>
          <w:ilvl w:val="2"/>
          <w:numId w:val="1"/>
        </w:numPr>
        <w:rPr>
          <w:sz w:val="22"/>
        </w:rPr>
      </w:pPr>
      <w:r w:rsidRPr="00282CA7">
        <w:rPr>
          <w:sz w:val="22"/>
        </w:rPr>
        <w:t>She can also help you with search if you get stuck.</w:t>
      </w:r>
    </w:p>
    <w:p w14:paraId="26040DDE" w14:textId="77777777" w:rsidR="00C353EC" w:rsidRPr="00282CA7" w:rsidRDefault="00C353EC" w:rsidP="00282CA7">
      <w:pPr>
        <w:pStyle w:val="ListParagraph"/>
        <w:ind w:left="1980"/>
        <w:rPr>
          <w:sz w:val="22"/>
        </w:rPr>
      </w:pPr>
    </w:p>
    <w:p w14:paraId="0494BCD1" w14:textId="77777777" w:rsidR="00C353EC" w:rsidRPr="00282CA7" w:rsidRDefault="00C353EC" w:rsidP="00282CA7">
      <w:pPr>
        <w:pStyle w:val="ListParagraph"/>
        <w:ind w:left="0"/>
        <w:rPr>
          <w:sz w:val="22"/>
        </w:rPr>
      </w:pPr>
      <w:r w:rsidRPr="00F06901">
        <w:rPr>
          <w:b/>
          <w:sz w:val="22"/>
        </w:rPr>
        <w:t>3.</w:t>
      </w:r>
      <w:r w:rsidRPr="00282CA7">
        <w:rPr>
          <w:sz w:val="22"/>
        </w:rPr>
        <w:t xml:space="preserve">  </w:t>
      </w:r>
      <w:r w:rsidRPr="00282CA7">
        <w:rPr>
          <w:b/>
          <w:sz w:val="22"/>
        </w:rPr>
        <w:t>Critically appraise</w:t>
      </w:r>
      <w:r w:rsidRPr="00282CA7">
        <w:rPr>
          <w:sz w:val="22"/>
        </w:rPr>
        <w:t xml:space="preserve"> your articles separately, according to the principles you learned in small-group sessions. </w:t>
      </w:r>
    </w:p>
    <w:p w14:paraId="591C561F" w14:textId="77777777" w:rsidR="00C353EC" w:rsidRPr="00282CA7" w:rsidRDefault="00C353EC" w:rsidP="00282CA7">
      <w:pPr>
        <w:pStyle w:val="ListParagraph"/>
        <w:ind w:left="1080"/>
        <w:rPr>
          <w:sz w:val="22"/>
        </w:rPr>
      </w:pPr>
      <w:r w:rsidRPr="00282CA7">
        <w:rPr>
          <w:sz w:val="22"/>
        </w:rPr>
        <w:t xml:space="preserve">a.  </w:t>
      </w:r>
      <w:r w:rsidRPr="007539DE">
        <w:rPr>
          <w:b/>
          <w:color w:val="FF0000"/>
          <w:sz w:val="22"/>
        </w:rPr>
        <w:t>Complete a worksheet</w:t>
      </w:r>
      <w:r w:rsidRPr="007539DE">
        <w:rPr>
          <w:color w:val="FF0000"/>
          <w:sz w:val="22"/>
        </w:rPr>
        <w:t xml:space="preserve"> </w:t>
      </w:r>
      <w:r w:rsidRPr="00282CA7">
        <w:rPr>
          <w:sz w:val="22"/>
        </w:rPr>
        <w:t xml:space="preserve">for each article; be specific with your </w:t>
      </w:r>
      <w:proofErr w:type="gramStart"/>
      <w:r w:rsidRPr="00282CA7">
        <w:rPr>
          <w:sz w:val="22"/>
        </w:rPr>
        <w:t>answers</w:t>
      </w:r>
      <w:proofErr w:type="gramEnd"/>
    </w:p>
    <w:p w14:paraId="2F20C5F2" w14:textId="77777777" w:rsidR="00C353EC" w:rsidRPr="00282CA7" w:rsidRDefault="00C353EC" w:rsidP="00282CA7">
      <w:pPr>
        <w:pStyle w:val="ListParagraph"/>
        <w:ind w:left="1080"/>
        <w:rPr>
          <w:sz w:val="22"/>
        </w:rPr>
      </w:pPr>
      <w:r w:rsidRPr="00282CA7">
        <w:rPr>
          <w:sz w:val="22"/>
        </w:rPr>
        <w:t xml:space="preserve">b.  Complete the </w:t>
      </w:r>
      <w:r w:rsidRPr="00282CA7">
        <w:rPr>
          <w:b/>
          <w:sz w:val="22"/>
        </w:rPr>
        <w:t>CAT worksheet</w:t>
      </w:r>
      <w:r w:rsidRPr="00282CA7">
        <w:rPr>
          <w:sz w:val="22"/>
        </w:rPr>
        <w:t xml:space="preserve"> to synthesize all the information and decide on your bottom line.</w:t>
      </w:r>
    </w:p>
    <w:p w14:paraId="175690DC" w14:textId="77777777" w:rsidR="00C353EC" w:rsidRPr="00282CA7" w:rsidRDefault="00C353EC" w:rsidP="00282CA7">
      <w:pPr>
        <w:pStyle w:val="ListParagraph"/>
        <w:ind w:left="1080"/>
        <w:rPr>
          <w:sz w:val="22"/>
        </w:rPr>
      </w:pPr>
    </w:p>
    <w:p w14:paraId="6F000762" w14:textId="77777777" w:rsidR="00C353EC" w:rsidRPr="00282CA7" w:rsidRDefault="00C353EC" w:rsidP="00282CA7">
      <w:pPr>
        <w:pStyle w:val="ListParagraph"/>
        <w:ind w:left="0"/>
        <w:rPr>
          <w:sz w:val="22"/>
        </w:rPr>
      </w:pPr>
      <w:r w:rsidRPr="00282CA7">
        <w:rPr>
          <w:b/>
          <w:sz w:val="22"/>
        </w:rPr>
        <w:t>4.  Prepare presentation</w:t>
      </w:r>
      <w:r w:rsidRPr="00282CA7">
        <w:rPr>
          <w:sz w:val="22"/>
        </w:rPr>
        <w:t xml:space="preserve"> slides; approximately </w:t>
      </w:r>
      <w:r w:rsidR="00F06901">
        <w:rPr>
          <w:sz w:val="22"/>
        </w:rPr>
        <w:t xml:space="preserve">30 – 40 </w:t>
      </w:r>
      <w:r w:rsidR="00E5714C">
        <w:rPr>
          <w:sz w:val="22"/>
        </w:rPr>
        <w:t>minutes for entire topic</w:t>
      </w:r>
      <w:r w:rsidRPr="00282CA7">
        <w:rPr>
          <w:sz w:val="22"/>
        </w:rPr>
        <w:t>; 20 minutes for question and answer period.</w:t>
      </w:r>
    </w:p>
    <w:p w14:paraId="6F283508" w14:textId="77777777" w:rsidR="00C353EC" w:rsidRPr="00282CA7" w:rsidRDefault="00C353EC" w:rsidP="00282CA7">
      <w:pPr>
        <w:pStyle w:val="ListParagraph"/>
        <w:ind w:left="1080"/>
        <w:rPr>
          <w:sz w:val="22"/>
        </w:rPr>
      </w:pPr>
      <w:r w:rsidRPr="00282CA7">
        <w:rPr>
          <w:sz w:val="22"/>
        </w:rPr>
        <w:t xml:space="preserve">a.  See </w:t>
      </w:r>
      <w:r w:rsidR="007539DE">
        <w:rPr>
          <w:sz w:val="22"/>
        </w:rPr>
        <w:t>guidelines for power point presentation.</w:t>
      </w:r>
    </w:p>
    <w:p w14:paraId="74876C9D" w14:textId="77777777" w:rsidR="00C353EC" w:rsidRPr="00282CA7" w:rsidRDefault="00C353EC" w:rsidP="00282CA7">
      <w:pPr>
        <w:pStyle w:val="ListParagraph"/>
        <w:ind w:left="1080"/>
        <w:rPr>
          <w:sz w:val="22"/>
        </w:rPr>
      </w:pPr>
    </w:p>
    <w:p w14:paraId="0A5EB4DB" w14:textId="77777777" w:rsidR="00C353EC" w:rsidRPr="00282CA7" w:rsidRDefault="00C353EC" w:rsidP="00282CA7">
      <w:pPr>
        <w:pStyle w:val="ListParagraph"/>
        <w:ind w:left="0"/>
        <w:rPr>
          <w:sz w:val="22"/>
        </w:rPr>
      </w:pPr>
      <w:r w:rsidRPr="00282CA7">
        <w:rPr>
          <w:b/>
          <w:sz w:val="22"/>
        </w:rPr>
        <w:t>5.  Prepare abstract</w:t>
      </w:r>
      <w:r w:rsidRPr="00282CA7">
        <w:rPr>
          <w:sz w:val="22"/>
        </w:rPr>
        <w:t xml:space="preserve"> for uploading to CAT bank on website</w:t>
      </w:r>
    </w:p>
    <w:p w14:paraId="6E4CE5BC" w14:textId="77777777" w:rsidR="00C353EC" w:rsidRDefault="00C353EC" w:rsidP="00282CA7">
      <w:pPr>
        <w:pStyle w:val="ListParagraph"/>
        <w:ind w:left="1080"/>
        <w:rPr>
          <w:sz w:val="22"/>
        </w:rPr>
      </w:pPr>
      <w:r w:rsidRPr="00282CA7">
        <w:rPr>
          <w:sz w:val="22"/>
        </w:rPr>
        <w:t>a.</w:t>
      </w:r>
      <w:r w:rsidR="00846532">
        <w:rPr>
          <w:sz w:val="22"/>
        </w:rPr>
        <w:t xml:space="preserve">   </w:t>
      </w:r>
      <w:r w:rsidR="00E5714C">
        <w:rPr>
          <w:sz w:val="22"/>
        </w:rPr>
        <w:t>See examples of published CATs.</w:t>
      </w:r>
    </w:p>
    <w:p w14:paraId="171655A2" w14:textId="77777777" w:rsidR="00C353EC" w:rsidRPr="0081584A" w:rsidRDefault="00C353EC" w:rsidP="00282CA7">
      <w:pPr>
        <w:pStyle w:val="ListParagraph"/>
        <w:ind w:left="1080"/>
        <w:rPr>
          <w:sz w:val="22"/>
        </w:rPr>
      </w:pPr>
    </w:p>
    <w:p w14:paraId="3FC3B5A4" w14:textId="75827873" w:rsidR="0081584A" w:rsidRPr="0081584A" w:rsidRDefault="0081584A" w:rsidP="006E3A56">
      <w:pPr>
        <w:rPr>
          <w:sz w:val="22"/>
        </w:rPr>
      </w:pPr>
      <w:r w:rsidRPr="0081584A">
        <w:rPr>
          <w:sz w:val="22"/>
        </w:rPr>
        <w:t xml:space="preserve">Remember all resources are available on the pediatric residency curriculum site. You may want to review the PowerPoints and materials for critical appraisal, as it applies to your particular question. </w:t>
      </w:r>
    </w:p>
    <w:p w14:paraId="1F0806B7" w14:textId="2EBBB538" w:rsidR="0081584A" w:rsidRDefault="0081584A" w:rsidP="006E3A56">
      <w:pPr>
        <w:rPr>
          <w:sz w:val="22"/>
        </w:rPr>
      </w:pPr>
      <w:hyperlink r:id="rId8" w:history="1">
        <w:r w:rsidRPr="00F21002">
          <w:rPr>
            <w:rStyle w:val="Hyperlink"/>
            <w:sz w:val="22"/>
          </w:rPr>
          <w:t>https://renaissance.stonybrookmedicine.edu/pedrescurriculum/ebm/material</w:t>
        </w:r>
      </w:hyperlink>
    </w:p>
    <w:p w14:paraId="2A509076" w14:textId="77777777" w:rsidR="0081584A" w:rsidRDefault="0081584A" w:rsidP="006E3A56">
      <w:pPr>
        <w:rPr>
          <w:sz w:val="22"/>
        </w:rPr>
      </w:pPr>
      <w:r>
        <w:rPr>
          <w:sz w:val="22"/>
        </w:rPr>
        <w:t xml:space="preserve">Note the supplementary resources tab which has wonderful brief (one-two page) articles on specific topics, some of which we don’t have an opportunity to review in small group sessions. </w:t>
      </w:r>
    </w:p>
    <w:p w14:paraId="43FE77F6" w14:textId="77777777" w:rsidR="0081584A" w:rsidRDefault="0081584A" w:rsidP="006E3A56">
      <w:pPr>
        <w:rPr>
          <w:sz w:val="22"/>
        </w:rPr>
      </w:pPr>
      <w:r>
        <w:rPr>
          <w:sz w:val="22"/>
        </w:rPr>
        <w:t xml:space="preserve">Finally, the HSC library has a number of resources as well: </w:t>
      </w:r>
    </w:p>
    <w:p w14:paraId="672B4A77" w14:textId="77777777" w:rsidR="0081584A" w:rsidRDefault="0081584A" w:rsidP="006E3A56">
      <w:pPr>
        <w:rPr>
          <w:sz w:val="22"/>
        </w:rPr>
      </w:pPr>
    </w:p>
    <w:p w14:paraId="3540527D" w14:textId="77777777" w:rsidR="0081584A" w:rsidRDefault="0081584A" w:rsidP="0081584A">
      <w:pPr>
        <w:ind w:left="720"/>
      </w:pPr>
      <w:hyperlink r:id="rId9" w:history="1">
        <w:r w:rsidRPr="00F21002">
          <w:rPr>
            <w:rStyle w:val="Hyperlink"/>
          </w:rPr>
          <w:t>https://guides.library.stonybrook.edu/medicine/ebm</w:t>
        </w:r>
      </w:hyperlink>
    </w:p>
    <w:p w14:paraId="7FA95AFA" w14:textId="77777777" w:rsidR="0081584A" w:rsidRDefault="0081584A" w:rsidP="0081584A">
      <w:pPr>
        <w:ind w:left="720"/>
      </w:pPr>
      <w:r>
        <w:t xml:space="preserve">The JAMA Users’ Guides provide specific guidance on analyzing different question types. Check out the library’s collection, which includes many topics we don’t have time to cover in our EBM </w:t>
      </w:r>
      <w:proofErr w:type="gramStart"/>
      <w:r>
        <w:t>curriculum</w:t>
      </w:r>
      <w:proofErr w:type="gramEnd"/>
    </w:p>
    <w:p w14:paraId="1F142A4C" w14:textId="77777777" w:rsidR="0081584A" w:rsidRDefault="0081584A" w:rsidP="0081584A">
      <w:pPr>
        <w:ind w:left="720"/>
      </w:pPr>
      <w:hyperlink r:id="rId10" w:history="1">
        <w:r w:rsidRPr="00F21002">
          <w:rPr>
            <w:rStyle w:val="Hyperlink"/>
          </w:rPr>
          <w:t>https://guides.library.stonybrook.edu/c.php?g=35439&amp;p=1002789</w:t>
        </w:r>
      </w:hyperlink>
    </w:p>
    <w:p w14:paraId="725080D3" w14:textId="5B5754BE" w:rsidR="0081584A" w:rsidRPr="006E3A56" w:rsidRDefault="0081584A" w:rsidP="006E3A56">
      <w:pPr>
        <w:rPr>
          <w:sz w:val="22"/>
        </w:rPr>
      </w:pPr>
    </w:p>
    <w:sectPr w:rsidR="0081584A" w:rsidRPr="006E3A56" w:rsidSect="0000603E"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9A05" w14:textId="77777777" w:rsidR="00432E11" w:rsidRDefault="00432E11" w:rsidP="00CE34C9">
      <w:pPr>
        <w:spacing w:after="0"/>
      </w:pPr>
      <w:r>
        <w:separator/>
      </w:r>
    </w:p>
  </w:endnote>
  <w:endnote w:type="continuationSeparator" w:id="0">
    <w:p w14:paraId="0C591834" w14:textId="77777777" w:rsidR="00432E11" w:rsidRDefault="00432E11" w:rsidP="00CE34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10AF" w14:textId="77777777" w:rsidR="00523016" w:rsidRDefault="00523016">
    <w:pPr>
      <w:pStyle w:val="Footer"/>
    </w:pPr>
    <w:r>
      <w:t>[Type text]</w:t>
    </w:r>
  </w:p>
  <w:p w14:paraId="49BBE3DD" w14:textId="77777777" w:rsidR="00CE34C9" w:rsidRPr="00523016" w:rsidRDefault="007539DE">
    <w:pPr>
      <w:pStyle w:val="Footer"/>
      <w:rPr>
        <w:sz w:val="20"/>
      </w:rPr>
    </w:pPr>
    <w:r>
      <w:rPr>
        <w:sz w:val="20"/>
      </w:rPr>
      <w:t>©R Boykan, MB Chitkara,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6EDC" w14:textId="77777777" w:rsidR="00432E11" w:rsidRDefault="00432E11" w:rsidP="00CE34C9">
      <w:pPr>
        <w:spacing w:after="0"/>
      </w:pPr>
      <w:r>
        <w:separator/>
      </w:r>
    </w:p>
  </w:footnote>
  <w:footnote w:type="continuationSeparator" w:id="0">
    <w:p w14:paraId="437BAB8E" w14:textId="77777777" w:rsidR="00432E11" w:rsidRDefault="00432E11" w:rsidP="00CE34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720"/>
    <w:multiLevelType w:val="hybridMultilevel"/>
    <w:tmpl w:val="7020D5FE"/>
    <w:lvl w:ilvl="0" w:tplc="2AAEC77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105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50"/>
    <w:rsid w:val="0000603E"/>
    <w:rsid w:val="0018618B"/>
    <w:rsid w:val="001A141B"/>
    <w:rsid w:val="00273DC9"/>
    <w:rsid w:val="00282CA7"/>
    <w:rsid w:val="002D1131"/>
    <w:rsid w:val="003074B9"/>
    <w:rsid w:val="003914ED"/>
    <w:rsid w:val="00413CB4"/>
    <w:rsid w:val="00432E11"/>
    <w:rsid w:val="004C2012"/>
    <w:rsid w:val="00523016"/>
    <w:rsid w:val="005972B2"/>
    <w:rsid w:val="00660EDC"/>
    <w:rsid w:val="00665EA5"/>
    <w:rsid w:val="006A57E9"/>
    <w:rsid w:val="006D1AE1"/>
    <w:rsid w:val="006E3A56"/>
    <w:rsid w:val="007255E3"/>
    <w:rsid w:val="007539DE"/>
    <w:rsid w:val="007A6B11"/>
    <w:rsid w:val="0081584A"/>
    <w:rsid w:val="00846532"/>
    <w:rsid w:val="00997B2A"/>
    <w:rsid w:val="00AB3A9A"/>
    <w:rsid w:val="00B7079D"/>
    <w:rsid w:val="00BA5833"/>
    <w:rsid w:val="00C20B36"/>
    <w:rsid w:val="00C353EC"/>
    <w:rsid w:val="00CE34C9"/>
    <w:rsid w:val="00DB1250"/>
    <w:rsid w:val="00DD761B"/>
    <w:rsid w:val="00E5714C"/>
    <w:rsid w:val="00F002F9"/>
    <w:rsid w:val="00F0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DAA74"/>
  <w15:docId w15:val="{9B5B7A8D-7D82-48CC-94DE-C7A7363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33"/>
    <w:pPr>
      <w:spacing w:after="20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1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4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3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4C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58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aissance.stonybrookmedicine.edu/pedrescurriculum/ebm/mater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uides.library.stonybrook.edu/c.php?g=35439&amp;p=1002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ides.library.stonybrook.edu/medicine/e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CC2F-0C3F-4B0A-A639-7B31CA39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 Guidelines 2011 - 2012</vt:lpstr>
    </vt:vector>
  </TitlesOfParts>
  <Company>Stony Brook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Guidelines 2011 - 2012</dc:title>
  <dc:subject/>
  <dc:creator>Rachel Boykan</dc:creator>
  <cp:keywords/>
  <dc:description/>
  <cp:lastModifiedBy>Boykan, Rachel</cp:lastModifiedBy>
  <cp:revision>3</cp:revision>
  <cp:lastPrinted>2011-07-18T17:50:00Z</cp:lastPrinted>
  <dcterms:created xsi:type="dcterms:W3CDTF">2023-03-01T16:56:00Z</dcterms:created>
  <dcterms:modified xsi:type="dcterms:W3CDTF">2023-03-01T17:03:00Z</dcterms:modified>
</cp:coreProperties>
</file>