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60C" w:rsidRDefault="00323047" w:rsidP="0032304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23047">
        <w:rPr>
          <w:b/>
          <w:sz w:val="28"/>
          <w:szCs w:val="28"/>
        </w:rPr>
        <w:t>Probiotics: Do they really decrease antibiotic-associated diarrhea?</w:t>
      </w:r>
    </w:p>
    <w:p w:rsidR="00BD67EA" w:rsidRPr="00323047" w:rsidRDefault="00BD67EA" w:rsidP="003230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April, 2013</w:t>
      </w:r>
    </w:p>
    <w:p w:rsidR="00323047" w:rsidRDefault="00323047" w:rsidP="00323047">
      <w:pPr>
        <w:jc w:val="center"/>
        <w:rPr>
          <w:sz w:val="24"/>
          <w:szCs w:val="24"/>
        </w:rPr>
      </w:pPr>
      <w:r w:rsidRPr="00323047">
        <w:rPr>
          <w:sz w:val="24"/>
          <w:szCs w:val="24"/>
        </w:rPr>
        <w:t>Ashley Apruzzese, MD</w:t>
      </w:r>
    </w:p>
    <w:p w:rsidR="00CA057D" w:rsidRDefault="00A343AB" w:rsidP="009624A3">
      <w:pPr>
        <w:ind w:firstLine="720"/>
        <w:rPr>
          <w:sz w:val="24"/>
          <w:szCs w:val="24"/>
        </w:rPr>
      </w:pPr>
      <w:r>
        <w:rPr>
          <w:sz w:val="24"/>
          <w:szCs w:val="24"/>
        </w:rPr>
        <w:t>Antibiotic associated diarrhea (AAD) occurs in 11-40% of children and is defined as three or more loose or watery stools in a 24 hour period</w:t>
      </w:r>
      <w:r w:rsidR="00F0021A">
        <w:rPr>
          <w:sz w:val="24"/>
          <w:szCs w:val="24"/>
        </w:rPr>
        <w:t xml:space="preserve"> by the World Health Organization</w:t>
      </w:r>
      <w:r w:rsidR="003355BD">
        <w:rPr>
          <w:sz w:val="24"/>
          <w:szCs w:val="24"/>
        </w:rPr>
        <w:t>.  AAD</w:t>
      </w:r>
      <w:r w:rsidR="006F26D1">
        <w:rPr>
          <w:sz w:val="24"/>
          <w:szCs w:val="24"/>
        </w:rPr>
        <w:t xml:space="preserve"> can lead to dehydration</w:t>
      </w:r>
      <w:r>
        <w:rPr>
          <w:sz w:val="24"/>
          <w:szCs w:val="24"/>
        </w:rPr>
        <w:t xml:space="preserve">, electrolyte abnormalities, and even more severe infections such as pseudomembranous colitis and toxic megacolon in the pediatric population.  Probiotics are </w:t>
      </w:r>
      <w:r w:rsidR="009624A3">
        <w:rPr>
          <w:sz w:val="24"/>
          <w:szCs w:val="24"/>
        </w:rPr>
        <w:t>an oral supplement or food product that contains</w:t>
      </w:r>
      <w:r>
        <w:rPr>
          <w:sz w:val="24"/>
          <w:szCs w:val="24"/>
        </w:rPr>
        <w:t xml:space="preserve"> sufficient numbers of viable microorganisms to a</w:t>
      </w:r>
      <w:r w:rsidR="009624A3">
        <w:rPr>
          <w:sz w:val="24"/>
          <w:szCs w:val="24"/>
        </w:rPr>
        <w:t xml:space="preserve">lter the microflora of the host, </w:t>
      </w:r>
      <w:r w:rsidR="00CA057D">
        <w:rPr>
          <w:sz w:val="24"/>
          <w:szCs w:val="24"/>
        </w:rPr>
        <w:t>can restor</w:t>
      </w:r>
      <w:r w:rsidR="009624A3">
        <w:rPr>
          <w:sz w:val="24"/>
          <w:szCs w:val="24"/>
        </w:rPr>
        <w:t xml:space="preserve">e balance to the gut flora, and </w:t>
      </w:r>
      <w:r w:rsidR="00CA057D">
        <w:rPr>
          <w:sz w:val="24"/>
          <w:szCs w:val="24"/>
        </w:rPr>
        <w:t>have antibacterial and immune modulatory effects</w:t>
      </w:r>
      <w:r w:rsidR="00BD67EA">
        <w:rPr>
          <w:sz w:val="24"/>
          <w:szCs w:val="24"/>
        </w:rPr>
        <w:t>. A literature search was done</w:t>
      </w:r>
      <w:r w:rsidR="00CA057D">
        <w:rPr>
          <w:sz w:val="24"/>
          <w:szCs w:val="24"/>
        </w:rPr>
        <w:t xml:space="preserve"> on PubMed Mesh Database to answer the PICO question: </w:t>
      </w:r>
      <w:r w:rsidR="00CA057D" w:rsidRPr="003355BD">
        <w:rPr>
          <w:i/>
          <w:sz w:val="24"/>
          <w:szCs w:val="24"/>
        </w:rPr>
        <w:t>In children taking antibiotics, do probiotics versus placebo decrease the incidence of antibiotic associated diarrhea?</w:t>
      </w:r>
      <w:r w:rsidR="002D1BD4">
        <w:rPr>
          <w:sz w:val="24"/>
          <w:szCs w:val="24"/>
        </w:rPr>
        <w:t xml:space="preserve">  Search terms included “Probiotics” and “Diarrhea” and “antibiotics</w:t>
      </w:r>
      <w:r w:rsidR="003355BD">
        <w:rPr>
          <w:sz w:val="24"/>
          <w:szCs w:val="24"/>
        </w:rPr>
        <w:t>,</w:t>
      </w:r>
      <w:r w:rsidR="002D1BD4">
        <w:rPr>
          <w:sz w:val="24"/>
          <w:szCs w:val="24"/>
        </w:rPr>
        <w:t>” with limits of 10 years, humans, E</w:t>
      </w:r>
      <w:r w:rsidR="003355BD">
        <w:rPr>
          <w:sz w:val="24"/>
          <w:szCs w:val="24"/>
        </w:rPr>
        <w:t>nglish, and 0-18 years.  This resulted</w:t>
      </w:r>
      <w:r w:rsidR="002D1BD4">
        <w:rPr>
          <w:sz w:val="24"/>
          <w:szCs w:val="24"/>
        </w:rPr>
        <w:t xml:space="preserve"> in five studies that </w:t>
      </w:r>
      <w:r w:rsidR="00BD67EA">
        <w:rPr>
          <w:sz w:val="24"/>
          <w:szCs w:val="24"/>
        </w:rPr>
        <w:t xml:space="preserve">were </w:t>
      </w:r>
      <w:r w:rsidR="00F0021A">
        <w:rPr>
          <w:sz w:val="24"/>
          <w:szCs w:val="24"/>
        </w:rPr>
        <w:t>critically appraised</w:t>
      </w:r>
      <w:r w:rsidR="002D1BD4">
        <w:rPr>
          <w:sz w:val="24"/>
          <w:szCs w:val="24"/>
        </w:rPr>
        <w:t>:</w:t>
      </w:r>
      <w:r w:rsidR="00F0021A">
        <w:rPr>
          <w:sz w:val="24"/>
          <w:szCs w:val="24"/>
        </w:rPr>
        <w:t xml:space="preserve"> three randomized controlled trials, a Cochrane review and a meta-analysis</w:t>
      </w:r>
      <w:r w:rsidR="002D1BD4">
        <w:rPr>
          <w:sz w:val="24"/>
          <w:szCs w:val="24"/>
        </w:rPr>
        <w:t>.</w:t>
      </w:r>
      <w:r w:rsidR="004313F6">
        <w:rPr>
          <w:sz w:val="24"/>
          <w:szCs w:val="24"/>
        </w:rPr>
        <w:t xml:space="preserve">  One study showed no difference between groups</w:t>
      </w:r>
      <w:r w:rsidR="00234E0B">
        <w:rPr>
          <w:sz w:val="24"/>
          <w:szCs w:val="24"/>
        </w:rPr>
        <w:t xml:space="preserve"> (Szymanski 2008)</w:t>
      </w:r>
      <w:r w:rsidR="004313F6">
        <w:rPr>
          <w:sz w:val="24"/>
          <w:szCs w:val="24"/>
        </w:rPr>
        <w:t>, but the other two RCT’s as well as both meta-analyses showed that probiotics are associated with a decrease in AAD in children on antibiotics</w:t>
      </w:r>
      <w:r w:rsidR="00234E0B">
        <w:rPr>
          <w:sz w:val="24"/>
          <w:szCs w:val="24"/>
        </w:rPr>
        <w:t>, with minimal side effects and low cost</w:t>
      </w:r>
      <w:r w:rsidR="004313F6">
        <w:rPr>
          <w:sz w:val="24"/>
          <w:szCs w:val="24"/>
        </w:rPr>
        <w:t xml:space="preserve">.  </w:t>
      </w:r>
      <w:r w:rsidR="00234E0B">
        <w:rPr>
          <w:sz w:val="24"/>
          <w:szCs w:val="24"/>
        </w:rPr>
        <w:t>T</w:t>
      </w:r>
      <w:r w:rsidR="004313F6">
        <w:rPr>
          <w:sz w:val="24"/>
          <w:szCs w:val="24"/>
        </w:rPr>
        <w:t>hese studies ex</w:t>
      </w:r>
      <w:r w:rsidR="001632A8">
        <w:rPr>
          <w:sz w:val="24"/>
          <w:szCs w:val="24"/>
        </w:rPr>
        <w:t>c</w:t>
      </w:r>
      <w:r w:rsidR="004313F6">
        <w:rPr>
          <w:sz w:val="24"/>
          <w:szCs w:val="24"/>
        </w:rPr>
        <w:t xml:space="preserve">luded infants, children with chronic gastrointestinal illnesses, and </w:t>
      </w:r>
      <w:r w:rsidR="001632A8">
        <w:rPr>
          <w:sz w:val="24"/>
          <w:szCs w:val="24"/>
        </w:rPr>
        <w:t xml:space="preserve">those who are </w:t>
      </w:r>
      <w:r w:rsidR="004313F6">
        <w:rPr>
          <w:sz w:val="24"/>
          <w:szCs w:val="24"/>
        </w:rPr>
        <w:t>immunocompr</w:t>
      </w:r>
      <w:r w:rsidR="001632A8">
        <w:rPr>
          <w:sz w:val="24"/>
          <w:szCs w:val="24"/>
        </w:rPr>
        <w:t>omised</w:t>
      </w:r>
      <w:r w:rsidR="00234E0B">
        <w:rPr>
          <w:sz w:val="24"/>
          <w:szCs w:val="24"/>
        </w:rPr>
        <w:t xml:space="preserve">, so the results would only be applicable to the otherwise healthy child </w:t>
      </w:r>
      <w:r w:rsidR="001632A8">
        <w:rPr>
          <w:sz w:val="24"/>
          <w:szCs w:val="24"/>
        </w:rPr>
        <w:t>requiring antibiotics for an</w:t>
      </w:r>
      <w:r w:rsidR="00234E0B">
        <w:rPr>
          <w:sz w:val="24"/>
          <w:szCs w:val="24"/>
        </w:rPr>
        <w:t xml:space="preserve"> acute illness</w:t>
      </w:r>
      <w:r w:rsidR="004313F6">
        <w:rPr>
          <w:sz w:val="24"/>
          <w:szCs w:val="24"/>
        </w:rPr>
        <w:t>.  Future studies still need to look into the optimal strain and dose of probiotic, as well as further identifying the population at highest risk of developing AAD.</w:t>
      </w:r>
    </w:p>
    <w:p w:rsidR="00CA057D" w:rsidRDefault="00CA057D">
      <w:pPr>
        <w:rPr>
          <w:sz w:val="24"/>
          <w:szCs w:val="24"/>
        </w:rPr>
      </w:pPr>
    </w:p>
    <w:p w:rsidR="00497014" w:rsidRPr="008610F3" w:rsidRDefault="008610F3" w:rsidP="008610F3">
      <w:pPr>
        <w:jc w:val="center"/>
        <w:rPr>
          <w:b/>
          <w:sz w:val="24"/>
          <w:szCs w:val="24"/>
        </w:rPr>
      </w:pPr>
      <w:r w:rsidRPr="008610F3">
        <w:rPr>
          <w:b/>
          <w:sz w:val="24"/>
          <w:szCs w:val="24"/>
        </w:rPr>
        <w:t>REFERENCES</w:t>
      </w:r>
    </w:p>
    <w:p w:rsidR="00F236D9" w:rsidRDefault="008610F3" w:rsidP="00F236D9">
      <w:pPr>
        <w:spacing w:after="0" w:line="240" w:lineRule="auto"/>
        <w:rPr>
          <w:sz w:val="24"/>
          <w:szCs w:val="24"/>
        </w:rPr>
      </w:pPr>
      <w:r w:rsidRPr="00497014">
        <w:rPr>
          <w:sz w:val="24"/>
          <w:szCs w:val="24"/>
        </w:rPr>
        <w:t>Correa</w:t>
      </w:r>
      <w:r>
        <w:rPr>
          <w:sz w:val="24"/>
          <w:szCs w:val="24"/>
        </w:rPr>
        <w:t xml:space="preserve"> NBO, et a</w:t>
      </w:r>
      <w:r w:rsidRPr="00497014">
        <w:rPr>
          <w:sz w:val="24"/>
          <w:szCs w:val="24"/>
        </w:rPr>
        <w:t>l.</w:t>
      </w:r>
      <w:r>
        <w:rPr>
          <w:sz w:val="24"/>
          <w:szCs w:val="24"/>
        </w:rPr>
        <w:t xml:space="preserve">  “</w:t>
      </w:r>
      <w:r w:rsidRPr="00497014">
        <w:rPr>
          <w:sz w:val="24"/>
          <w:szCs w:val="24"/>
        </w:rPr>
        <w:t xml:space="preserve">A Randomized Formula Controlled Trial of Bifidobacterium lactis and </w:t>
      </w:r>
    </w:p>
    <w:p w:rsidR="008610F3" w:rsidRDefault="008610F3" w:rsidP="00F236D9">
      <w:pPr>
        <w:spacing w:after="0" w:line="240" w:lineRule="auto"/>
        <w:ind w:left="720"/>
        <w:rPr>
          <w:sz w:val="24"/>
          <w:szCs w:val="24"/>
        </w:rPr>
      </w:pPr>
      <w:r w:rsidRPr="00497014">
        <w:rPr>
          <w:sz w:val="24"/>
          <w:szCs w:val="24"/>
        </w:rPr>
        <w:t>Streptococcus thermophiles for Prevention of Antibiotic-Associated Diarrhea in Infants.</w:t>
      </w:r>
      <w:r>
        <w:rPr>
          <w:sz w:val="24"/>
          <w:szCs w:val="24"/>
        </w:rPr>
        <w:t xml:space="preserve">” </w:t>
      </w:r>
      <w:r w:rsidRPr="00497014">
        <w:rPr>
          <w:i/>
          <w:sz w:val="24"/>
          <w:szCs w:val="24"/>
        </w:rPr>
        <w:t>J Clin Gastroenterol</w:t>
      </w:r>
      <w:r w:rsidRPr="00497014">
        <w:rPr>
          <w:sz w:val="24"/>
          <w:szCs w:val="24"/>
        </w:rPr>
        <w:t xml:space="preserve"> 2005; 39: 385-389.</w:t>
      </w:r>
    </w:p>
    <w:p w:rsidR="00F236D9" w:rsidRDefault="00F236D9" w:rsidP="00F236D9">
      <w:pPr>
        <w:spacing w:after="0" w:line="240" w:lineRule="auto"/>
        <w:ind w:left="720"/>
        <w:rPr>
          <w:sz w:val="24"/>
          <w:szCs w:val="24"/>
        </w:rPr>
      </w:pPr>
    </w:p>
    <w:p w:rsidR="00F236D9" w:rsidRDefault="008610F3" w:rsidP="00F236D9">
      <w:pPr>
        <w:spacing w:after="0" w:line="240" w:lineRule="auto"/>
        <w:rPr>
          <w:sz w:val="24"/>
          <w:szCs w:val="24"/>
        </w:rPr>
      </w:pPr>
      <w:r w:rsidRPr="00497014">
        <w:rPr>
          <w:sz w:val="24"/>
          <w:szCs w:val="24"/>
        </w:rPr>
        <w:t>Hempel, et al.</w:t>
      </w:r>
      <w:r>
        <w:rPr>
          <w:sz w:val="24"/>
          <w:szCs w:val="24"/>
        </w:rPr>
        <w:t xml:space="preserve">   “P</w:t>
      </w:r>
      <w:r w:rsidRPr="00497014">
        <w:rPr>
          <w:sz w:val="24"/>
          <w:szCs w:val="24"/>
        </w:rPr>
        <w:t xml:space="preserve">robiotics for the Prevention and Treatment of Antibiotic-Associated Diarrhea: </w:t>
      </w:r>
    </w:p>
    <w:p w:rsidR="008610F3" w:rsidRDefault="008610F3" w:rsidP="00F236D9">
      <w:pPr>
        <w:spacing w:after="0" w:line="240" w:lineRule="auto"/>
        <w:ind w:firstLine="720"/>
        <w:rPr>
          <w:sz w:val="24"/>
          <w:szCs w:val="24"/>
        </w:rPr>
      </w:pPr>
      <w:r w:rsidRPr="00497014">
        <w:rPr>
          <w:sz w:val="24"/>
          <w:szCs w:val="24"/>
        </w:rPr>
        <w:t>A Systematic Review and Meta-Analysis.</w:t>
      </w:r>
      <w:r>
        <w:rPr>
          <w:sz w:val="24"/>
          <w:szCs w:val="24"/>
        </w:rPr>
        <w:t xml:space="preserve">” </w:t>
      </w:r>
      <w:r w:rsidRPr="00497014">
        <w:rPr>
          <w:i/>
          <w:sz w:val="24"/>
          <w:szCs w:val="24"/>
        </w:rPr>
        <w:t>JAMA</w:t>
      </w:r>
      <w:r w:rsidRPr="00497014">
        <w:rPr>
          <w:sz w:val="24"/>
          <w:szCs w:val="24"/>
        </w:rPr>
        <w:t xml:space="preserve"> 2012;307(18): 1959-1969.</w:t>
      </w:r>
    </w:p>
    <w:p w:rsidR="00F236D9" w:rsidRDefault="00F236D9" w:rsidP="00F236D9">
      <w:pPr>
        <w:spacing w:after="0" w:line="240" w:lineRule="auto"/>
        <w:ind w:firstLine="720"/>
        <w:rPr>
          <w:sz w:val="24"/>
          <w:szCs w:val="24"/>
        </w:rPr>
      </w:pPr>
    </w:p>
    <w:p w:rsidR="00F236D9" w:rsidRDefault="008610F3" w:rsidP="00F236D9">
      <w:pPr>
        <w:spacing w:after="0" w:line="240" w:lineRule="auto"/>
        <w:rPr>
          <w:sz w:val="24"/>
          <w:szCs w:val="24"/>
        </w:rPr>
      </w:pPr>
      <w:r w:rsidRPr="00497014">
        <w:rPr>
          <w:sz w:val="24"/>
          <w:szCs w:val="24"/>
        </w:rPr>
        <w:lastRenderedPageBreak/>
        <w:t>Johnston</w:t>
      </w:r>
      <w:r>
        <w:rPr>
          <w:sz w:val="24"/>
          <w:szCs w:val="24"/>
        </w:rPr>
        <w:t xml:space="preserve"> BC</w:t>
      </w:r>
      <w:r w:rsidRPr="00497014">
        <w:rPr>
          <w:sz w:val="24"/>
          <w:szCs w:val="24"/>
        </w:rPr>
        <w:t>, JZ Goldenberg, PO Vandvik, X Sun, GH Guyatt</w:t>
      </w:r>
      <w:r>
        <w:rPr>
          <w:sz w:val="24"/>
          <w:szCs w:val="24"/>
        </w:rPr>
        <w:t>. “</w:t>
      </w:r>
      <w:r w:rsidRPr="00497014">
        <w:rPr>
          <w:sz w:val="24"/>
          <w:szCs w:val="24"/>
        </w:rPr>
        <w:t xml:space="preserve">Probiotics for the Prevention of </w:t>
      </w:r>
    </w:p>
    <w:p w:rsidR="008610F3" w:rsidRDefault="008610F3" w:rsidP="00F236D9">
      <w:pPr>
        <w:spacing w:after="0" w:line="240" w:lineRule="auto"/>
        <w:ind w:firstLine="720"/>
        <w:rPr>
          <w:sz w:val="24"/>
          <w:szCs w:val="24"/>
        </w:rPr>
      </w:pPr>
      <w:r w:rsidRPr="00497014">
        <w:rPr>
          <w:sz w:val="24"/>
          <w:szCs w:val="24"/>
        </w:rPr>
        <w:t>pediatric antibiotic</w:t>
      </w:r>
      <w:r w:rsidR="00F236D9">
        <w:rPr>
          <w:sz w:val="24"/>
          <w:szCs w:val="24"/>
        </w:rPr>
        <w:t>-associated diarrhea (Review).”</w:t>
      </w:r>
      <w:r>
        <w:rPr>
          <w:sz w:val="24"/>
          <w:szCs w:val="24"/>
        </w:rPr>
        <w:t xml:space="preserve"> </w:t>
      </w:r>
      <w:r w:rsidRPr="00497014">
        <w:rPr>
          <w:i/>
          <w:sz w:val="24"/>
          <w:szCs w:val="24"/>
        </w:rPr>
        <w:t>The Cochrane Library</w:t>
      </w:r>
      <w:r w:rsidRPr="00497014">
        <w:rPr>
          <w:sz w:val="24"/>
          <w:szCs w:val="24"/>
        </w:rPr>
        <w:t xml:space="preserve"> 2011; 11.</w:t>
      </w:r>
    </w:p>
    <w:p w:rsidR="00F236D9" w:rsidRDefault="00F236D9" w:rsidP="00F236D9">
      <w:pPr>
        <w:spacing w:after="0" w:line="240" w:lineRule="auto"/>
        <w:rPr>
          <w:sz w:val="24"/>
          <w:szCs w:val="24"/>
        </w:rPr>
      </w:pPr>
    </w:p>
    <w:p w:rsidR="00F236D9" w:rsidRDefault="00497014" w:rsidP="00F236D9">
      <w:pPr>
        <w:spacing w:after="0" w:line="240" w:lineRule="auto"/>
        <w:rPr>
          <w:sz w:val="24"/>
          <w:szCs w:val="24"/>
        </w:rPr>
      </w:pPr>
      <w:r w:rsidRPr="00497014">
        <w:rPr>
          <w:sz w:val="24"/>
          <w:szCs w:val="24"/>
        </w:rPr>
        <w:t>Kotowska</w:t>
      </w:r>
      <w:r w:rsidR="008610F3">
        <w:rPr>
          <w:sz w:val="24"/>
          <w:szCs w:val="24"/>
        </w:rPr>
        <w:t xml:space="preserve"> M</w:t>
      </w:r>
      <w:r w:rsidRPr="00497014">
        <w:rPr>
          <w:sz w:val="24"/>
          <w:szCs w:val="24"/>
        </w:rPr>
        <w:t>, P. Albrecht, H. Szajewska</w:t>
      </w:r>
      <w:r>
        <w:rPr>
          <w:sz w:val="24"/>
          <w:szCs w:val="24"/>
        </w:rPr>
        <w:t>.</w:t>
      </w:r>
      <w:r w:rsidRPr="00497014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497014">
        <w:rPr>
          <w:sz w:val="24"/>
          <w:szCs w:val="24"/>
        </w:rPr>
        <w:t xml:space="preserve">Saccharomyces boulardii in the prevention of </w:t>
      </w:r>
    </w:p>
    <w:p w:rsidR="00497014" w:rsidRDefault="00497014" w:rsidP="00F236D9">
      <w:pPr>
        <w:spacing w:after="0" w:line="240" w:lineRule="auto"/>
        <w:ind w:left="720"/>
        <w:rPr>
          <w:sz w:val="24"/>
          <w:szCs w:val="24"/>
        </w:rPr>
      </w:pPr>
      <w:r w:rsidRPr="00497014">
        <w:rPr>
          <w:sz w:val="24"/>
          <w:szCs w:val="24"/>
        </w:rPr>
        <w:t>antibiotic-associated diarrhoea in children: a randomized double-blind placebo-controlled trial.</w:t>
      </w:r>
      <w:r>
        <w:rPr>
          <w:sz w:val="24"/>
          <w:szCs w:val="24"/>
        </w:rPr>
        <w:t xml:space="preserve">” </w:t>
      </w:r>
      <w:r w:rsidRPr="00497014">
        <w:rPr>
          <w:i/>
          <w:sz w:val="24"/>
          <w:szCs w:val="24"/>
        </w:rPr>
        <w:t>Aliment Pharmacol Ther</w:t>
      </w:r>
      <w:r w:rsidRPr="00497014">
        <w:rPr>
          <w:sz w:val="24"/>
          <w:szCs w:val="24"/>
        </w:rPr>
        <w:t xml:space="preserve"> 2005; 21: 583-590.</w:t>
      </w:r>
    </w:p>
    <w:p w:rsidR="00F236D9" w:rsidRDefault="00F236D9" w:rsidP="00F236D9">
      <w:pPr>
        <w:spacing w:after="0" w:line="240" w:lineRule="auto"/>
        <w:rPr>
          <w:sz w:val="24"/>
          <w:szCs w:val="24"/>
        </w:rPr>
      </w:pPr>
    </w:p>
    <w:p w:rsidR="00F236D9" w:rsidRDefault="00497014" w:rsidP="00F236D9">
      <w:pPr>
        <w:spacing w:after="0" w:line="240" w:lineRule="auto"/>
        <w:rPr>
          <w:sz w:val="24"/>
          <w:szCs w:val="24"/>
        </w:rPr>
      </w:pPr>
      <w:r w:rsidRPr="00497014">
        <w:rPr>
          <w:sz w:val="24"/>
          <w:szCs w:val="24"/>
        </w:rPr>
        <w:t>Szymanski</w:t>
      </w:r>
      <w:r w:rsidR="008610F3">
        <w:rPr>
          <w:sz w:val="24"/>
          <w:szCs w:val="24"/>
        </w:rPr>
        <w:t xml:space="preserve"> H</w:t>
      </w:r>
      <w:r w:rsidRPr="00497014">
        <w:rPr>
          <w:sz w:val="24"/>
          <w:szCs w:val="24"/>
        </w:rPr>
        <w:t>, M. Armanska, K. Kowalska-Duplaga, H. Szajewska</w:t>
      </w:r>
      <w:r>
        <w:rPr>
          <w:sz w:val="24"/>
          <w:szCs w:val="24"/>
        </w:rPr>
        <w:t>. “</w:t>
      </w:r>
      <w:r w:rsidRPr="00497014">
        <w:rPr>
          <w:sz w:val="24"/>
          <w:szCs w:val="24"/>
        </w:rPr>
        <w:t xml:space="preserve">Bifidobacterium longum PLO3, </w:t>
      </w:r>
    </w:p>
    <w:p w:rsidR="00497014" w:rsidRDefault="00497014" w:rsidP="00F236D9">
      <w:pPr>
        <w:spacing w:after="0" w:line="240" w:lineRule="auto"/>
        <w:ind w:left="720"/>
        <w:rPr>
          <w:sz w:val="24"/>
          <w:szCs w:val="24"/>
        </w:rPr>
      </w:pPr>
      <w:r w:rsidRPr="00497014">
        <w:rPr>
          <w:sz w:val="24"/>
          <w:szCs w:val="24"/>
        </w:rPr>
        <w:t>Lactobacillus rhamnosus KL53A, and Lactobacillus plantarum PLO2 in the prevention of Antibiotic-Associated Diarrhea in Children: A Randomized Controlled Pilot Trial.</w:t>
      </w:r>
      <w:r>
        <w:rPr>
          <w:sz w:val="24"/>
          <w:szCs w:val="24"/>
        </w:rPr>
        <w:t xml:space="preserve">” </w:t>
      </w:r>
      <w:r w:rsidRPr="00497014">
        <w:rPr>
          <w:i/>
          <w:sz w:val="24"/>
          <w:szCs w:val="24"/>
        </w:rPr>
        <w:t>Digestion</w:t>
      </w:r>
      <w:r w:rsidRPr="00497014">
        <w:rPr>
          <w:sz w:val="24"/>
          <w:szCs w:val="24"/>
        </w:rPr>
        <w:t xml:space="preserve"> 2008; 78:13-17.</w:t>
      </w:r>
    </w:p>
    <w:p w:rsidR="00497014" w:rsidRDefault="00497014">
      <w:pPr>
        <w:rPr>
          <w:sz w:val="24"/>
          <w:szCs w:val="24"/>
        </w:rPr>
      </w:pPr>
    </w:p>
    <w:p w:rsidR="00497014" w:rsidRPr="00323047" w:rsidRDefault="00497014">
      <w:pPr>
        <w:rPr>
          <w:sz w:val="24"/>
          <w:szCs w:val="24"/>
        </w:rPr>
      </w:pPr>
    </w:p>
    <w:sectPr w:rsidR="00497014" w:rsidRPr="00323047" w:rsidSect="005F5A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12"/>
    <w:rsid w:val="00013BBA"/>
    <w:rsid w:val="00015C7A"/>
    <w:rsid w:val="00044D35"/>
    <w:rsid w:val="00062CC7"/>
    <w:rsid w:val="000822F3"/>
    <w:rsid w:val="000E57B5"/>
    <w:rsid w:val="00104CE0"/>
    <w:rsid w:val="001632A8"/>
    <w:rsid w:val="001737DB"/>
    <w:rsid w:val="00182461"/>
    <w:rsid w:val="001B2CC3"/>
    <w:rsid w:val="001C2A5F"/>
    <w:rsid w:val="001C6CDB"/>
    <w:rsid w:val="001F4183"/>
    <w:rsid w:val="001F5891"/>
    <w:rsid w:val="00234E0B"/>
    <w:rsid w:val="00272E71"/>
    <w:rsid w:val="0027630F"/>
    <w:rsid w:val="0028360C"/>
    <w:rsid w:val="00290A72"/>
    <w:rsid w:val="00296828"/>
    <w:rsid w:val="002A6B3B"/>
    <w:rsid w:val="002B06CF"/>
    <w:rsid w:val="002D1BD4"/>
    <w:rsid w:val="002D6E15"/>
    <w:rsid w:val="00323047"/>
    <w:rsid w:val="003355BD"/>
    <w:rsid w:val="003449C9"/>
    <w:rsid w:val="00363968"/>
    <w:rsid w:val="00381C67"/>
    <w:rsid w:val="003950C3"/>
    <w:rsid w:val="003A5971"/>
    <w:rsid w:val="003E2CDE"/>
    <w:rsid w:val="00415F75"/>
    <w:rsid w:val="004313F6"/>
    <w:rsid w:val="004356B4"/>
    <w:rsid w:val="00443D25"/>
    <w:rsid w:val="00447111"/>
    <w:rsid w:val="004801BE"/>
    <w:rsid w:val="00497014"/>
    <w:rsid w:val="004A4212"/>
    <w:rsid w:val="004C0560"/>
    <w:rsid w:val="00531A23"/>
    <w:rsid w:val="00593ED5"/>
    <w:rsid w:val="005D51FD"/>
    <w:rsid w:val="005E162F"/>
    <w:rsid w:val="005F5A31"/>
    <w:rsid w:val="00646D30"/>
    <w:rsid w:val="006557BA"/>
    <w:rsid w:val="00683988"/>
    <w:rsid w:val="006F26D1"/>
    <w:rsid w:val="006F5853"/>
    <w:rsid w:val="006F6CDF"/>
    <w:rsid w:val="0077255F"/>
    <w:rsid w:val="00777D81"/>
    <w:rsid w:val="0078012F"/>
    <w:rsid w:val="00784C48"/>
    <w:rsid w:val="007B447D"/>
    <w:rsid w:val="007D516F"/>
    <w:rsid w:val="007E37CD"/>
    <w:rsid w:val="00812147"/>
    <w:rsid w:val="008420B8"/>
    <w:rsid w:val="008558CF"/>
    <w:rsid w:val="008610F3"/>
    <w:rsid w:val="00887ABF"/>
    <w:rsid w:val="008B1E41"/>
    <w:rsid w:val="008C597F"/>
    <w:rsid w:val="008D5CA6"/>
    <w:rsid w:val="008F21B5"/>
    <w:rsid w:val="008F3D68"/>
    <w:rsid w:val="00925E41"/>
    <w:rsid w:val="00931729"/>
    <w:rsid w:val="00956D92"/>
    <w:rsid w:val="009624A3"/>
    <w:rsid w:val="009753E8"/>
    <w:rsid w:val="009E4F9D"/>
    <w:rsid w:val="009F0C1B"/>
    <w:rsid w:val="009F1AB7"/>
    <w:rsid w:val="009F4C30"/>
    <w:rsid w:val="00A06064"/>
    <w:rsid w:val="00A33EBF"/>
    <w:rsid w:val="00A343AB"/>
    <w:rsid w:val="00A6352A"/>
    <w:rsid w:val="00A72BBD"/>
    <w:rsid w:val="00A84B35"/>
    <w:rsid w:val="00AE5260"/>
    <w:rsid w:val="00AF19B1"/>
    <w:rsid w:val="00B22755"/>
    <w:rsid w:val="00B3403C"/>
    <w:rsid w:val="00B4478A"/>
    <w:rsid w:val="00B85B15"/>
    <w:rsid w:val="00B9349B"/>
    <w:rsid w:val="00BB1C60"/>
    <w:rsid w:val="00BC02DB"/>
    <w:rsid w:val="00BD67EA"/>
    <w:rsid w:val="00C229D9"/>
    <w:rsid w:val="00C77418"/>
    <w:rsid w:val="00C827E3"/>
    <w:rsid w:val="00C92F1B"/>
    <w:rsid w:val="00CA057D"/>
    <w:rsid w:val="00CC3BC0"/>
    <w:rsid w:val="00D10134"/>
    <w:rsid w:val="00D22AC0"/>
    <w:rsid w:val="00D30474"/>
    <w:rsid w:val="00D308A1"/>
    <w:rsid w:val="00D55C16"/>
    <w:rsid w:val="00D62967"/>
    <w:rsid w:val="00D71862"/>
    <w:rsid w:val="00D867AC"/>
    <w:rsid w:val="00DA0891"/>
    <w:rsid w:val="00DE20E5"/>
    <w:rsid w:val="00DF0AC8"/>
    <w:rsid w:val="00DF112D"/>
    <w:rsid w:val="00DF12B9"/>
    <w:rsid w:val="00E12776"/>
    <w:rsid w:val="00E517C9"/>
    <w:rsid w:val="00E749D3"/>
    <w:rsid w:val="00E90F59"/>
    <w:rsid w:val="00E96005"/>
    <w:rsid w:val="00EA4D78"/>
    <w:rsid w:val="00EA68E2"/>
    <w:rsid w:val="00EB375C"/>
    <w:rsid w:val="00EE1321"/>
    <w:rsid w:val="00EF650B"/>
    <w:rsid w:val="00F000FF"/>
    <w:rsid w:val="00F0021A"/>
    <w:rsid w:val="00F16C0B"/>
    <w:rsid w:val="00F224B9"/>
    <w:rsid w:val="00F236D9"/>
    <w:rsid w:val="00F5524A"/>
    <w:rsid w:val="00F879A2"/>
    <w:rsid w:val="00FA1A58"/>
    <w:rsid w:val="00FA7432"/>
    <w:rsid w:val="00FC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CE12C4-0BC4-45D2-BD9C-91FCE7E3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Apruzzese</dc:creator>
  <cp:lastModifiedBy>Bill</cp:lastModifiedBy>
  <cp:revision>2</cp:revision>
  <dcterms:created xsi:type="dcterms:W3CDTF">2013-04-19T20:15:00Z</dcterms:created>
  <dcterms:modified xsi:type="dcterms:W3CDTF">2013-04-19T20:15:00Z</dcterms:modified>
</cp:coreProperties>
</file>