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5837" w:rsidRPr="00D1168A" w:rsidRDefault="0050504F" w:rsidP="00035837">
      <w:pPr>
        <w:rPr>
          <w:rFonts w:ascii="Verdana" w:hAnsi="Verdana" w:cs="Times New Roman"/>
        </w:rPr>
      </w:pPr>
      <w:r w:rsidRPr="00D1168A">
        <w:rPr>
          <w:rFonts w:ascii="Verdana" w:hAnsi="Verdana" w:cs="Times New Roman"/>
        </w:rPr>
        <w:t>September 11, 2023</w:t>
      </w:r>
    </w:p>
    <w:p w:rsidR="00035837" w:rsidRPr="00D1168A" w:rsidRDefault="00035837" w:rsidP="00035837">
      <w:pPr>
        <w:rPr>
          <w:rFonts w:ascii="Verdana" w:hAnsi="Verdana" w:cs="Times New Roman"/>
        </w:rPr>
      </w:pPr>
    </w:p>
    <w:p w:rsidR="0050504F" w:rsidRPr="00D1168A" w:rsidRDefault="00035837" w:rsidP="00035837">
      <w:pPr>
        <w:rPr>
          <w:rFonts w:ascii="Verdana" w:hAnsi="Verdana" w:cs="Times New Roman"/>
        </w:rPr>
      </w:pPr>
      <w:r w:rsidRPr="00D1168A">
        <w:rPr>
          <w:rFonts w:ascii="Verdana" w:hAnsi="Verdana" w:cs="Times New Roman"/>
        </w:rPr>
        <w:t>Dear Stony Brook Lyme Laboratory Clients,</w:t>
      </w:r>
    </w:p>
    <w:p w:rsidR="00473904" w:rsidRPr="00D1168A" w:rsidRDefault="00473904" w:rsidP="00473904">
      <w:pPr>
        <w:rPr>
          <w:rFonts w:ascii="Verdana" w:hAnsi="Verdana"/>
        </w:rPr>
      </w:pPr>
    </w:p>
    <w:p w:rsidR="0050504F" w:rsidRPr="00D1168A" w:rsidRDefault="0050504F" w:rsidP="00473904">
      <w:pPr>
        <w:rPr>
          <w:rFonts w:ascii="Verdana" w:hAnsi="Verdana"/>
        </w:rPr>
      </w:pPr>
      <w:r w:rsidRPr="00D1168A">
        <w:rPr>
          <w:rFonts w:ascii="Verdana" w:hAnsi="Verdana"/>
        </w:rPr>
        <w:t>We are excited to announce that</w:t>
      </w:r>
      <w:r w:rsidR="00D1168A" w:rsidRPr="00D1168A">
        <w:rPr>
          <w:rFonts w:ascii="Verdana" w:hAnsi="Verdana"/>
        </w:rPr>
        <w:t xml:space="preserve"> </w:t>
      </w:r>
      <w:r w:rsidR="007A3947">
        <w:rPr>
          <w:rFonts w:ascii="Verdana" w:hAnsi="Verdana"/>
        </w:rPr>
        <w:t xml:space="preserve">beginning </w:t>
      </w:r>
      <w:r w:rsidRPr="00D1168A">
        <w:rPr>
          <w:rFonts w:ascii="Verdana" w:hAnsi="Verdana"/>
        </w:rPr>
        <w:t>October</w:t>
      </w:r>
      <w:r w:rsidR="007A3947">
        <w:rPr>
          <w:rFonts w:ascii="Verdana" w:hAnsi="Verdana"/>
        </w:rPr>
        <w:t xml:space="preserve"> </w:t>
      </w:r>
      <w:r w:rsidR="00807CE3">
        <w:rPr>
          <w:rFonts w:ascii="Verdana" w:hAnsi="Verdana"/>
        </w:rPr>
        <w:t>2,</w:t>
      </w:r>
      <w:r w:rsidRPr="00D1168A">
        <w:rPr>
          <w:rFonts w:ascii="Verdana" w:hAnsi="Verdana"/>
        </w:rPr>
        <w:t xml:space="preserve"> 2023 the Stony Brook Lyme Disease Laboratory will be </w:t>
      </w:r>
      <w:r w:rsidR="009112B5" w:rsidRPr="00D1168A">
        <w:rPr>
          <w:rFonts w:ascii="Verdana" w:hAnsi="Verdana"/>
        </w:rPr>
        <w:t>addi</w:t>
      </w:r>
      <w:r w:rsidRPr="00D1168A">
        <w:rPr>
          <w:rFonts w:ascii="Verdana" w:hAnsi="Verdana"/>
        </w:rPr>
        <w:t xml:space="preserve">ng </w:t>
      </w:r>
      <w:r w:rsidR="00960E87" w:rsidRPr="00D1168A">
        <w:rPr>
          <w:rFonts w:ascii="Verdana" w:hAnsi="Verdana"/>
        </w:rPr>
        <w:t xml:space="preserve">to its test menu </w:t>
      </w:r>
      <w:r w:rsidRPr="00D1168A">
        <w:rPr>
          <w:rFonts w:ascii="Verdana" w:hAnsi="Verdana"/>
        </w:rPr>
        <w:t xml:space="preserve">the newly FDA-cleared </w:t>
      </w:r>
      <w:r w:rsidR="000435EC" w:rsidRPr="00D1168A">
        <w:rPr>
          <w:rFonts w:ascii="Verdana" w:hAnsi="Verdana"/>
        </w:rPr>
        <w:t xml:space="preserve">Viralab </w:t>
      </w:r>
      <w:r w:rsidRPr="00D1168A">
        <w:rPr>
          <w:rFonts w:ascii="Verdana" w:hAnsi="Verdana"/>
        </w:rPr>
        <w:t xml:space="preserve">Borrelia B31 ViraChip IgM and IgG </w:t>
      </w:r>
      <w:r w:rsidR="00BF5AD0" w:rsidRPr="00D1168A">
        <w:rPr>
          <w:rFonts w:ascii="Verdana" w:hAnsi="Verdana"/>
        </w:rPr>
        <w:t xml:space="preserve">protein </w:t>
      </w:r>
      <w:r w:rsidRPr="00D1168A">
        <w:rPr>
          <w:rFonts w:ascii="Verdana" w:hAnsi="Verdana"/>
        </w:rPr>
        <w:t>microarray immunoblot (MIB)</w:t>
      </w:r>
      <w:r w:rsidR="00955C5A" w:rsidRPr="00D1168A">
        <w:rPr>
          <w:rFonts w:ascii="Verdana" w:hAnsi="Verdana"/>
        </w:rPr>
        <w:t xml:space="preserve"> for the detection of IgM and IgG antibodies to Borrelia burgdorferi in human serum</w:t>
      </w:r>
      <w:r w:rsidRPr="00D1168A">
        <w:rPr>
          <w:rFonts w:ascii="Verdana" w:hAnsi="Verdana"/>
        </w:rPr>
        <w:t>.</w:t>
      </w:r>
      <w:r w:rsidR="00473904" w:rsidRPr="00D1168A">
        <w:rPr>
          <w:rFonts w:ascii="Verdana" w:hAnsi="Verdana"/>
        </w:rPr>
        <w:t xml:space="preserve">  This test system offers highly sensitive and specific result interpretation using CDC recommended antigens</w:t>
      </w:r>
      <w:r w:rsidR="000435EC" w:rsidRPr="00D1168A">
        <w:rPr>
          <w:rFonts w:ascii="Verdana" w:hAnsi="Verdana"/>
        </w:rPr>
        <w:t xml:space="preserve"> demonstrated</w:t>
      </w:r>
      <w:r w:rsidR="00960E87" w:rsidRPr="00D1168A">
        <w:rPr>
          <w:rFonts w:ascii="Verdana" w:hAnsi="Verdana"/>
        </w:rPr>
        <w:t xml:space="preserve"> and evaluated</w:t>
      </w:r>
      <w:r w:rsidR="000435EC" w:rsidRPr="00D1168A">
        <w:rPr>
          <w:rFonts w:ascii="Verdana" w:hAnsi="Verdana"/>
        </w:rPr>
        <w:t xml:space="preserve"> by the use of a scanner and powerful immunoblot interpretative software.  </w:t>
      </w:r>
    </w:p>
    <w:p w:rsidR="000435EC" w:rsidRPr="00D1168A" w:rsidRDefault="00217C5D" w:rsidP="000435EC">
      <w:pPr>
        <w:rPr>
          <w:rFonts w:ascii="Verdana" w:hAnsi="Verdana" w:cs="Times New Roman"/>
        </w:rPr>
      </w:pPr>
      <w:r w:rsidRPr="00D1168A">
        <w:rPr>
          <w:rFonts w:ascii="Verdana" w:hAnsi="Verdana" w:cs="Times New Roman"/>
        </w:rPr>
        <w:t>A centrifuged s</w:t>
      </w:r>
      <w:r w:rsidR="000435EC" w:rsidRPr="00D1168A">
        <w:rPr>
          <w:rFonts w:ascii="Verdana" w:hAnsi="Verdana" w:cs="Times New Roman"/>
        </w:rPr>
        <w:t>erum collection tube is required</w:t>
      </w:r>
      <w:r w:rsidRPr="00D1168A">
        <w:rPr>
          <w:rFonts w:ascii="Verdana" w:hAnsi="Verdana" w:cs="Times New Roman"/>
        </w:rPr>
        <w:t xml:space="preserve"> to be</w:t>
      </w:r>
      <w:r w:rsidR="000435EC" w:rsidRPr="00D1168A">
        <w:rPr>
          <w:rFonts w:ascii="Verdana" w:hAnsi="Verdana" w:cs="Times New Roman"/>
        </w:rPr>
        <w:t xml:space="preserve"> </w:t>
      </w:r>
      <w:r w:rsidRPr="00D1168A">
        <w:rPr>
          <w:rFonts w:ascii="Verdana" w:hAnsi="Verdana" w:cs="Times New Roman"/>
        </w:rPr>
        <w:t>received within 10 days of specimen collection.  Hemolyzed, lipemic, icteric</w:t>
      </w:r>
      <w:r w:rsidR="00955C5A" w:rsidRPr="00D1168A">
        <w:rPr>
          <w:rFonts w:ascii="Verdana" w:hAnsi="Verdana" w:cs="Times New Roman"/>
        </w:rPr>
        <w:t>, unspun</w:t>
      </w:r>
      <w:r w:rsidRPr="00D1168A">
        <w:rPr>
          <w:rFonts w:ascii="Verdana" w:hAnsi="Verdana" w:cs="Times New Roman"/>
        </w:rPr>
        <w:t xml:space="preserve"> and samples &gt;10 days may have adverse effects in the performance of this test and therefore will be rejected.</w:t>
      </w:r>
      <w:r w:rsidR="009112B5" w:rsidRPr="00D1168A">
        <w:rPr>
          <w:rFonts w:ascii="Verdana" w:hAnsi="Verdana" w:cs="Times New Roman"/>
        </w:rPr>
        <w:t xml:space="preserve"> </w:t>
      </w:r>
      <w:r w:rsidR="002E4B4B" w:rsidRPr="00D1168A">
        <w:rPr>
          <w:rFonts w:ascii="Verdana" w:hAnsi="Verdana" w:cs="Times New Roman"/>
        </w:rPr>
        <w:t>Each</w:t>
      </w:r>
      <w:r w:rsidR="005B5BD4" w:rsidRPr="00D1168A">
        <w:rPr>
          <w:rFonts w:ascii="Verdana" w:hAnsi="Verdana" w:cs="Times New Roman"/>
        </w:rPr>
        <w:t xml:space="preserve"> Immunoblot</w:t>
      </w:r>
      <w:r w:rsidR="002E4B4B" w:rsidRPr="00D1168A">
        <w:rPr>
          <w:rFonts w:ascii="Verdana" w:hAnsi="Verdana" w:cs="Times New Roman"/>
        </w:rPr>
        <w:t xml:space="preserve"> (IgM &amp; IgG), CPT Code 86617 (x2), is $191 (x2) for a total charge of $382.  </w:t>
      </w:r>
      <w:r w:rsidR="005B5BD4" w:rsidRPr="00D1168A">
        <w:rPr>
          <w:rFonts w:ascii="Verdana" w:hAnsi="Verdana" w:cs="Times New Roman"/>
        </w:rPr>
        <w:t xml:space="preserve"> </w:t>
      </w:r>
    </w:p>
    <w:p w:rsidR="00217C5D" w:rsidRPr="00D1168A" w:rsidRDefault="00035837" w:rsidP="00035837">
      <w:pPr>
        <w:rPr>
          <w:rFonts w:ascii="Verdana" w:hAnsi="Verdana" w:cs="Times New Roman"/>
        </w:rPr>
      </w:pPr>
      <w:r w:rsidRPr="00D1168A">
        <w:rPr>
          <w:rFonts w:ascii="Verdana" w:hAnsi="Verdana" w:cs="Times New Roman"/>
        </w:rPr>
        <w:t xml:space="preserve">New </w:t>
      </w:r>
      <w:r w:rsidR="0050504F" w:rsidRPr="00D1168A">
        <w:rPr>
          <w:rFonts w:ascii="Verdana" w:hAnsi="Verdana" w:cs="Times New Roman"/>
        </w:rPr>
        <w:t xml:space="preserve">downloadable </w:t>
      </w:r>
      <w:r w:rsidRPr="00D1168A">
        <w:rPr>
          <w:rFonts w:ascii="Verdana" w:hAnsi="Verdana" w:cs="Times New Roman"/>
        </w:rPr>
        <w:t xml:space="preserve">requisition forms will be available on our website at </w:t>
      </w:r>
      <w:hyperlink r:id="rId10" w:history="1">
        <w:r w:rsidRPr="00D1168A">
          <w:rPr>
            <w:rStyle w:val="Hyperlink"/>
            <w:rFonts w:ascii="Verdana" w:hAnsi="Verdana" w:cs="Times New Roman"/>
          </w:rPr>
          <w:t>www.stonybrooklymelab.org</w:t>
        </w:r>
      </w:hyperlink>
      <w:r w:rsidRPr="00D1168A">
        <w:rPr>
          <w:rFonts w:ascii="Verdana" w:hAnsi="Verdana" w:cs="Times New Roman"/>
        </w:rPr>
        <w:t xml:space="preserve">    Please discard any old forms that you may have, we will be happy to send our new requisition form or use the above website address and click on “Lyme Disease Test Request Form”</w:t>
      </w:r>
      <w:r w:rsidR="00960E87" w:rsidRPr="00D1168A">
        <w:rPr>
          <w:rFonts w:ascii="Verdana" w:hAnsi="Verdana" w:cs="Times New Roman"/>
        </w:rPr>
        <w:t xml:space="preserve"> to download the most current requisition form</w:t>
      </w:r>
      <w:r w:rsidRPr="00D1168A">
        <w:rPr>
          <w:rFonts w:ascii="Verdana" w:hAnsi="Verdana" w:cs="Times New Roman"/>
        </w:rPr>
        <w:t xml:space="preserve">.  </w:t>
      </w:r>
    </w:p>
    <w:p w:rsidR="00960E87" w:rsidRPr="00D1168A" w:rsidRDefault="00960E87" w:rsidP="00035837">
      <w:pPr>
        <w:rPr>
          <w:rFonts w:ascii="Verdana" w:hAnsi="Verdana" w:cs="Times New Roman"/>
        </w:rPr>
      </w:pPr>
      <w:r w:rsidRPr="00D1168A">
        <w:rPr>
          <w:rFonts w:ascii="Verdana" w:hAnsi="Verdana" w:cs="Times New Roman"/>
        </w:rPr>
        <w:t>We greatly appreciated your continued business and patience as we transition our testing menu.  We are committed to provide our clients with the most advanced methods in the detection of Lyme disease antibodies.</w:t>
      </w:r>
    </w:p>
    <w:p w:rsidR="00035837" w:rsidRPr="00D1168A" w:rsidRDefault="00035837" w:rsidP="00035837">
      <w:pPr>
        <w:rPr>
          <w:rFonts w:ascii="Verdana" w:hAnsi="Verdana" w:cs="Times New Roman"/>
        </w:rPr>
      </w:pPr>
      <w:r w:rsidRPr="00D1168A">
        <w:rPr>
          <w:rFonts w:ascii="Verdana" w:hAnsi="Verdana" w:cs="Times New Roman"/>
        </w:rPr>
        <w:t>If you should have any further questions please feel free to call the Lyme Lab at (631)</w:t>
      </w:r>
      <w:r w:rsidR="00955C5A" w:rsidRPr="00D1168A">
        <w:rPr>
          <w:rFonts w:ascii="Verdana" w:hAnsi="Verdana" w:cs="Times New Roman"/>
        </w:rPr>
        <w:t xml:space="preserve"> </w:t>
      </w:r>
      <w:r w:rsidRPr="00D1168A">
        <w:rPr>
          <w:rFonts w:ascii="Verdana" w:hAnsi="Verdana" w:cs="Times New Roman"/>
        </w:rPr>
        <w:t>444-3824, EST Monday-Friday 8:00-4:30 pm.</w:t>
      </w:r>
    </w:p>
    <w:p w:rsidR="00D1168A" w:rsidRPr="00D1168A" w:rsidRDefault="00035837" w:rsidP="00D1168A">
      <w:pPr>
        <w:rPr>
          <w:rFonts w:ascii="Verdana" w:hAnsi="Verdana" w:cs="Times New Roman"/>
        </w:rPr>
      </w:pPr>
      <w:r w:rsidRPr="00D1168A">
        <w:rPr>
          <w:rFonts w:ascii="Verdana" w:hAnsi="Verdana" w:cs="Times New Roman"/>
        </w:rPr>
        <w:t>Sincerely,</w:t>
      </w:r>
    </w:p>
    <w:p w:rsidR="00035837" w:rsidRPr="00217C5D" w:rsidRDefault="00035837" w:rsidP="00D1168A">
      <w:pPr>
        <w:rPr>
          <w:rFonts w:ascii="Verdana" w:hAnsi="Verdana" w:cs="Times New Roman"/>
          <w:sz w:val="24"/>
          <w:szCs w:val="24"/>
        </w:rPr>
      </w:pPr>
      <w:r w:rsidRPr="00D1168A">
        <w:rPr>
          <w:rFonts w:ascii="Verdana" w:hAnsi="Verdana" w:cs="Times New Roman"/>
        </w:rPr>
        <w:t xml:space="preserve">Cathy De Luca </w:t>
      </w:r>
      <w:r w:rsidR="003D41B4" w:rsidRPr="00D1168A">
        <w:rPr>
          <w:rFonts w:ascii="Verdana" w:hAnsi="Verdana" w:cs="Times New Roman"/>
        </w:rPr>
        <w:t>MT (</w:t>
      </w:r>
      <w:proofErr w:type="gramStart"/>
      <w:r w:rsidRPr="00D1168A">
        <w:rPr>
          <w:rFonts w:ascii="Verdana" w:hAnsi="Verdana" w:cs="Times New Roman"/>
        </w:rPr>
        <w:t>ASCP</w:t>
      </w:r>
      <w:r w:rsidR="00217C5D" w:rsidRPr="00D1168A">
        <w:rPr>
          <w:rFonts w:ascii="Verdana" w:hAnsi="Verdana" w:cs="Times New Roman"/>
        </w:rPr>
        <w:t>)</w:t>
      </w:r>
      <w:r w:rsidRPr="00D1168A">
        <w:rPr>
          <w:rFonts w:ascii="Verdana" w:hAnsi="Verdana" w:cs="Times New Roman"/>
        </w:rPr>
        <w:t xml:space="preserve">   </w:t>
      </w:r>
      <w:proofErr w:type="gramEnd"/>
      <w:r w:rsidRPr="00D1168A">
        <w:rPr>
          <w:rFonts w:ascii="Verdana" w:hAnsi="Verdana" w:cs="Times New Roman"/>
        </w:rPr>
        <w:t xml:space="preserve">                                                                                                                                            Lyme Lab Supervisor       </w:t>
      </w:r>
      <w:r w:rsidRPr="00217C5D">
        <w:rPr>
          <w:rFonts w:ascii="Verdana" w:hAnsi="Verdana" w:cs="Times New Roman"/>
          <w:sz w:val="24"/>
          <w:szCs w:val="24"/>
        </w:rPr>
        <w:t xml:space="preserve">             </w:t>
      </w:r>
      <w:bookmarkStart w:id="0" w:name="_GoBack"/>
      <w:bookmarkEnd w:id="0"/>
      <w:r w:rsidRPr="00217C5D">
        <w:rPr>
          <w:rFonts w:ascii="Verdana" w:hAnsi="Verdana" w:cs="Times New Roman"/>
          <w:sz w:val="24"/>
          <w:szCs w:val="24"/>
        </w:rPr>
        <w:t xml:space="preserve">                                                                                  </w:t>
      </w:r>
    </w:p>
    <w:sectPr w:rsidR="00035837" w:rsidRPr="00217C5D" w:rsidSect="009E4AD9">
      <w:headerReference w:type="default" r:id="rId11"/>
      <w:footerReference w:type="default" r:id="rId12"/>
      <w:pgSz w:w="12240" w:h="15840"/>
      <w:pgMar w:top="3960" w:right="1526" w:bottom="1440" w:left="152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6F85" w:rsidRDefault="00306F85" w:rsidP="00311B54">
      <w:r>
        <w:separator/>
      </w:r>
    </w:p>
  </w:endnote>
  <w:endnote w:type="continuationSeparator" w:id="0">
    <w:p w:rsidR="00306F85" w:rsidRDefault="00306F85" w:rsidP="00311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B9D" w:rsidRDefault="007E0112" w:rsidP="00187F60">
    <w:pPr>
      <w:pStyle w:val="Footer"/>
      <w:ind w:left="-1530"/>
    </w:pPr>
    <w:r>
      <w:rPr>
        <w:noProof/>
        <w:lang w:eastAsia="en-US"/>
      </w:rPr>
      <w:drawing>
        <wp:inline distT="0" distB="0" distL="0" distR="0" wp14:anchorId="639DDC41" wp14:editId="2B313F90">
          <wp:extent cx="7751064" cy="11442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U_Footer.jpg"/>
                  <pic:cNvPicPr/>
                </pic:nvPicPr>
                <pic:blipFill>
                  <a:blip r:embed="rId1">
                    <a:extLst>
                      <a:ext uri="{28A0092B-C50C-407E-A947-70E740481C1C}">
                        <a14:useLocalDpi xmlns:a14="http://schemas.microsoft.com/office/drawing/2010/main" val="0"/>
                      </a:ext>
                    </a:extLst>
                  </a:blip>
                  <a:stretch>
                    <a:fillRect/>
                  </a:stretch>
                </pic:blipFill>
                <pic:spPr>
                  <a:xfrm>
                    <a:off x="0" y="0"/>
                    <a:ext cx="7751064" cy="11442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6F85" w:rsidRDefault="00306F85" w:rsidP="00311B54">
      <w:r>
        <w:separator/>
      </w:r>
    </w:p>
  </w:footnote>
  <w:footnote w:type="continuationSeparator" w:id="0">
    <w:p w:rsidR="00306F85" w:rsidRDefault="00306F85" w:rsidP="00311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112" w:rsidRDefault="007E0112" w:rsidP="00527995">
    <w:pPr>
      <w:pStyle w:val="Header"/>
      <w:ind w:left="-1530"/>
      <w:rPr>
        <w:b/>
        <w:color w:val="9E0827"/>
      </w:rPr>
    </w:pPr>
    <w:r>
      <w:rPr>
        <w:b/>
        <w:noProof/>
        <w:color w:val="9E0827"/>
        <w:lang w:eastAsia="en-US"/>
      </w:rPr>
      <w:drawing>
        <wp:inline distT="0" distB="0" distL="0" distR="0" wp14:anchorId="2F9EC4F5" wp14:editId="311E22F7">
          <wp:extent cx="7751064" cy="1021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U_Header.jpg"/>
                  <pic:cNvPicPr/>
                </pic:nvPicPr>
                <pic:blipFill>
                  <a:blip r:embed="rId1">
                    <a:extLst>
                      <a:ext uri="{28A0092B-C50C-407E-A947-70E740481C1C}">
                        <a14:useLocalDpi xmlns:a14="http://schemas.microsoft.com/office/drawing/2010/main" val="0"/>
                      </a:ext>
                    </a:extLst>
                  </a:blip>
                  <a:stretch>
                    <a:fillRect/>
                  </a:stretch>
                </pic:blipFill>
                <pic:spPr>
                  <a:xfrm>
                    <a:off x="0" y="0"/>
                    <a:ext cx="7751064" cy="102131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162F9" w:rsidRPr="00311B54" w:rsidRDefault="00A162F9" w:rsidP="00527995">
    <w:pPr>
      <w:pStyle w:val="Header"/>
      <w:rPr>
        <w:b/>
        <w:color w:val="9E0827"/>
      </w:rPr>
    </w:pPr>
    <w:r w:rsidRPr="00311B54">
      <w:rPr>
        <w:b/>
        <w:color w:val="9E0827"/>
      </w:rPr>
      <w:fldChar w:fldCharType="begin"/>
    </w:r>
    <w:r w:rsidRPr="00311B54">
      <w:rPr>
        <w:b/>
        <w:color w:val="9E0827"/>
      </w:rPr>
      <w:instrText xml:space="preserve"> FILLIN  \* MERGEFORMAT </w:instrText>
    </w:r>
    <w:r w:rsidRPr="00311B54">
      <w:rPr>
        <w:b/>
        <w:color w:val="9E0827"/>
      </w:rPr>
      <w:fldChar w:fldCharType="separate"/>
    </w:r>
    <w:r w:rsidR="00F156DF">
      <w:rPr>
        <w:b/>
        <w:color w:val="9E0827"/>
      </w:rPr>
      <w:br/>
    </w:r>
    <w:r w:rsidR="00F156DF">
      <w:rPr>
        <w:b/>
        <w:color w:val="9E0827"/>
      </w:rPr>
      <w:br/>
    </w:r>
    <w:r w:rsidRPr="00311B54">
      <w:rPr>
        <w:b/>
        <w:color w:val="9E0827"/>
      </w:rPr>
      <w:fldChar w:fldCharType="end"/>
    </w:r>
  </w:p>
  <w:p w:rsidR="00A162F9" w:rsidRPr="00537B9D" w:rsidRDefault="00807CE3" w:rsidP="00527995">
    <w:pPr>
      <w:pStyle w:val="Header"/>
    </w:pPr>
    <w:fldSimple w:instr=" FILLIN  \* MERGEFORMAT ">
      <w:r w:rsidR="00F156DF">
        <w:t>Department of Laboratories</w:t>
      </w:r>
      <w:r w:rsidR="00F156DF">
        <w:br/>
        <w:t>Clinical Pathology and Administrative Office</w:t>
      </w:r>
    </w:fldSimple>
  </w:p>
  <w:p w:rsidR="00A162F9" w:rsidRPr="00537B9D" w:rsidRDefault="00807CE3" w:rsidP="00527995">
    <w:pPr>
      <w:pStyle w:val="Header"/>
    </w:pPr>
    <w:fldSimple w:instr=" FILLIN  \* MERGEFORMAT ">
      <w:r w:rsidR="00F156DF">
        <w:t>Stony Brook, NY 11794-7300</w:t>
      </w:r>
      <w:r w:rsidR="00F156DF">
        <w:br/>
      </w:r>
    </w:fldSimple>
  </w:p>
  <w:p w:rsidR="00537B9D" w:rsidRPr="00537B9D" w:rsidRDefault="00537B9D" w:rsidP="00527995">
    <w:pPr>
      <w:pStyle w:val="Header"/>
    </w:pPr>
  </w:p>
  <w:p w:rsidR="00537B9D" w:rsidRPr="00537B9D" w:rsidRDefault="00537B9D" w:rsidP="00527995">
    <w:pPr>
      <w:pStyle w:val="Header"/>
    </w:pPr>
    <w:r w:rsidRPr="00537B9D">
      <w:t xml:space="preserve">TEL: </w:t>
    </w:r>
    <w:r w:rsidR="00F156DF">
      <w:fldChar w:fldCharType="begin"/>
    </w:r>
    <w:r w:rsidR="00F156DF">
      <w:instrText xml:space="preserve"> FILLIN  \* MERGEFORMAT </w:instrText>
    </w:r>
    <w:r w:rsidR="00F156DF">
      <w:fldChar w:fldCharType="separate"/>
    </w:r>
    <w:r w:rsidR="00F156DF">
      <w:t>631.444.3824</w:t>
    </w:r>
    <w:r w:rsidR="00F156DF">
      <w:fldChar w:fldCharType="end"/>
    </w:r>
  </w:p>
  <w:p w:rsidR="00537B9D" w:rsidRPr="00537B9D" w:rsidRDefault="00537B9D" w:rsidP="00527995">
    <w:pPr>
      <w:pStyle w:val="Header"/>
    </w:pPr>
    <w:r w:rsidRPr="00537B9D">
      <w:t xml:space="preserve">FAX: </w:t>
    </w:r>
    <w:r w:rsidR="00F156DF">
      <w:fldChar w:fldCharType="begin"/>
    </w:r>
    <w:r w:rsidR="00F156DF">
      <w:instrText xml:space="preserve"> FILLIN  \* MERGEFORMAT </w:instrText>
    </w:r>
    <w:r w:rsidR="00F156DF">
      <w:fldChar w:fldCharType="separate"/>
    </w:r>
    <w:r w:rsidR="00F156DF">
      <w:t>631.444.7526</w:t>
    </w:r>
    <w:r w:rsidR="00F156DF">
      <w:fldChar w:fldCharType="end"/>
    </w:r>
  </w:p>
  <w:p w:rsidR="00537B9D" w:rsidRPr="00537B9D" w:rsidRDefault="00537B9D" w:rsidP="00527995">
    <w:pPr>
      <w:pStyle w:val="Header"/>
    </w:pPr>
  </w:p>
  <w:p w:rsidR="00537B9D" w:rsidRPr="00537B9D" w:rsidRDefault="003D41B4" w:rsidP="00527995">
    <w:pPr>
      <w:pStyle w:val="Header"/>
    </w:pPr>
    <w:r>
      <w:fldChar w:fldCharType="begin"/>
    </w:r>
    <w:r>
      <w:instrText xml:space="preserve"> FILLIN  \* MERGEFORMAT </w:instrTex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31F"/>
    <w:rsid w:val="00033939"/>
    <w:rsid w:val="00035837"/>
    <w:rsid w:val="000435EC"/>
    <w:rsid w:val="00061E2A"/>
    <w:rsid w:val="0007214E"/>
    <w:rsid w:val="000E02D0"/>
    <w:rsid w:val="0012773E"/>
    <w:rsid w:val="00127C80"/>
    <w:rsid w:val="00187F60"/>
    <w:rsid w:val="00194C11"/>
    <w:rsid w:val="001A1F0C"/>
    <w:rsid w:val="001A49CA"/>
    <w:rsid w:val="00217C5D"/>
    <w:rsid w:val="00225DDA"/>
    <w:rsid w:val="002275A0"/>
    <w:rsid w:val="0027590C"/>
    <w:rsid w:val="002C2927"/>
    <w:rsid w:val="002E4B4B"/>
    <w:rsid w:val="00306F85"/>
    <w:rsid w:val="00311B54"/>
    <w:rsid w:val="00316DA8"/>
    <w:rsid w:val="00352698"/>
    <w:rsid w:val="003D41B4"/>
    <w:rsid w:val="0044531F"/>
    <w:rsid w:val="0044756E"/>
    <w:rsid w:val="00470755"/>
    <w:rsid w:val="00473904"/>
    <w:rsid w:val="004830AD"/>
    <w:rsid w:val="004A62C9"/>
    <w:rsid w:val="004B31E4"/>
    <w:rsid w:val="004B340B"/>
    <w:rsid w:val="004E2B23"/>
    <w:rsid w:val="004F7D3B"/>
    <w:rsid w:val="0050504F"/>
    <w:rsid w:val="00527995"/>
    <w:rsid w:val="00537B9D"/>
    <w:rsid w:val="00586175"/>
    <w:rsid w:val="00586F43"/>
    <w:rsid w:val="0059179B"/>
    <w:rsid w:val="005B5BD4"/>
    <w:rsid w:val="00657F59"/>
    <w:rsid w:val="006761A2"/>
    <w:rsid w:val="006E4A38"/>
    <w:rsid w:val="0073283B"/>
    <w:rsid w:val="007A3947"/>
    <w:rsid w:val="007B19F9"/>
    <w:rsid w:val="007E0112"/>
    <w:rsid w:val="00807CE3"/>
    <w:rsid w:val="0084035B"/>
    <w:rsid w:val="00846A77"/>
    <w:rsid w:val="008924C6"/>
    <w:rsid w:val="009112B5"/>
    <w:rsid w:val="009269AB"/>
    <w:rsid w:val="00955C5A"/>
    <w:rsid w:val="00960E87"/>
    <w:rsid w:val="009A100B"/>
    <w:rsid w:val="009E13C1"/>
    <w:rsid w:val="009E264F"/>
    <w:rsid w:val="009E4AD9"/>
    <w:rsid w:val="00A162F9"/>
    <w:rsid w:val="00A237B0"/>
    <w:rsid w:val="00A3750A"/>
    <w:rsid w:val="00A91C78"/>
    <w:rsid w:val="00AE2688"/>
    <w:rsid w:val="00B25096"/>
    <w:rsid w:val="00B77F54"/>
    <w:rsid w:val="00BB2A0F"/>
    <w:rsid w:val="00BF5AD0"/>
    <w:rsid w:val="00C06A34"/>
    <w:rsid w:val="00C1601D"/>
    <w:rsid w:val="00C47F85"/>
    <w:rsid w:val="00D070F6"/>
    <w:rsid w:val="00D1168A"/>
    <w:rsid w:val="00D27DCE"/>
    <w:rsid w:val="00D82D7F"/>
    <w:rsid w:val="00DB54A1"/>
    <w:rsid w:val="00DE23A0"/>
    <w:rsid w:val="00E50B8D"/>
    <w:rsid w:val="00E670F9"/>
    <w:rsid w:val="00E90D40"/>
    <w:rsid w:val="00EF5BAC"/>
    <w:rsid w:val="00F156DF"/>
    <w:rsid w:val="00FF528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0BED6B9B-317B-4EE4-8430-4E4680E7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BA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0B8D"/>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50B8D"/>
    <w:rPr>
      <w:rFonts w:ascii="Lucida Grande" w:hAnsi="Lucida Grande"/>
      <w:sz w:val="18"/>
      <w:szCs w:val="18"/>
    </w:rPr>
  </w:style>
  <w:style w:type="paragraph" w:styleId="Header">
    <w:name w:val="header"/>
    <w:link w:val="HeaderChar"/>
    <w:uiPriority w:val="99"/>
    <w:unhideWhenUsed/>
    <w:rsid w:val="00311B54"/>
    <w:pPr>
      <w:tabs>
        <w:tab w:val="center" w:pos="4320"/>
        <w:tab w:val="right" w:pos="8640"/>
      </w:tabs>
      <w:spacing w:after="0"/>
    </w:pPr>
    <w:rPr>
      <w:rFonts w:ascii="Helvetica" w:hAnsi="Helvetica"/>
      <w:sz w:val="16"/>
    </w:rPr>
  </w:style>
  <w:style w:type="character" w:customStyle="1" w:styleId="HeaderChar">
    <w:name w:val="Header Char"/>
    <w:basedOn w:val="DefaultParagraphFont"/>
    <w:link w:val="Header"/>
    <w:uiPriority w:val="99"/>
    <w:rsid w:val="00311B54"/>
    <w:rPr>
      <w:rFonts w:ascii="Helvetica" w:hAnsi="Helvetica"/>
      <w:sz w:val="16"/>
    </w:rPr>
  </w:style>
  <w:style w:type="paragraph" w:styleId="Footer">
    <w:name w:val="footer"/>
    <w:basedOn w:val="Normal"/>
    <w:link w:val="FooterChar"/>
    <w:uiPriority w:val="99"/>
    <w:unhideWhenUsed/>
    <w:rsid w:val="00E50B8D"/>
    <w:pPr>
      <w:tabs>
        <w:tab w:val="center" w:pos="4320"/>
        <w:tab w:val="right" w:pos="8640"/>
      </w:tabs>
      <w:spacing w:after="0"/>
    </w:pPr>
  </w:style>
  <w:style w:type="character" w:customStyle="1" w:styleId="FooterChar">
    <w:name w:val="Footer Char"/>
    <w:basedOn w:val="DefaultParagraphFont"/>
    <w:link w:val="Footer"/>
    <w:uiPriority w:val="99"/>
    <w:rsid w:val="00E50B8D"/>
    <w:rPr>
      <w:sz w:val="24"/>
      <w:szCs w:val="24"/>
    </w:rPr>
  </w:style>
  <w:style w:type="character" w:styleId="Hyperlink">
    <w:name w:val="Hyperlink"/>
    <w:basedOn w:val="DefaultParagraphFont"/>
    <w:uiPriority w:val="99"/>
    <w:unhideWhenUsed/>
    <w:rsid w:val="000339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stonybrooklymelab.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mith3\Downloads\14041265_LetterheadTemplate_Medicin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376B6A7287E74B98557BBE587EDF24" ma:contentTypeVersion="2" ma:contentTypeDescription="Create a new document." ma:contentTypeScope="" ma:versionID="bc8ff331003ef0cb2ac08a1e9faa93d3">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2A068-6B7E-4051-BFBD-DF5ED7D762BD}">
  <ds:schemaRefs>
    <ds:schemaRef ds:uri="http://schemas.microsoft.com/sharepoint/v3/contenttype/forms"/>
  </ds:schemaRefs>
</ds:datastoreItem>
</file>

<file path=customXml/itemProps2.xml><?xml version="1.0" encoding="utf-8"?>
<ds:datastoreItem xmlns:ds="http://schemas.openxmlformats.org/officeDocument/2006/customXml" ds:itemID="{4AE5C57C-8B5C-40FE-94A6-C1C1A99F1CC7}">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F202F70-AC4C-4422-8663-ABF129CA3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604FAB-A2B9-43C0-AA74-016FCC70F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14041265_LetterheadTemplate_Medicine (3).dotx</Template>
  <TotalTime>138</TotalTime>
  <Pages>1</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Stony Brook University</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Smith-Jones, Hong Lin</dc:creator>
  <cp:lastModifiedBy>De Luca, Cathy Marie</cp:lastModifiedBy>
  <cp:revision>5</cp:revision>
  <cp:lastPrinted>2023-09-14T18:03:00Z</cp:lastPrinted>
  <dcterms:created xsi:type="dcterms:W3CDTF">2023-09-11T15:49:00Z</dcterms:created>
  <dcterms:modified xsi:type="dcterms:W3CDTF">2023-09-14T18:04:00Z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0x010100CE376B6A7287E74B98557BBE587EDF24</vt:lpwstr>
  </property>
</Properties>
</file>