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w:rsidR="00D82450" w:rsidP="00375C5C" w:rsidRDefault="00D82450" w14:paraId="40C87312" w14:textId="77777777">
      <w:pPr>
        <w:pStyle w:val="Title"/>
        <w:jc w:val="center"/>
        <w:rPr>
          <w:rStyle w:val="Heading1Char"/>
        </w:rPr>
      </w:pPr>
      <w:r w:rsidRPr="00D82450">
        <w:rPr>
          <w:rStyle w:val="Heading1Char"/>
          <w:b/>
        </w:rPr>
        <w:t>Adapted from:</w:t>
      </w:r>
    </w:p>
    <w:p w:rsidR="00D82450" w:rsidP="00375C5C" w:rsidRDefault="00D82450" w14:paraId="40C87313" w14:textId="77777777">
      <w:pPr>
        <w:pStyle w:val="Title"/>
        <w:jc w:val="center"/>
        <w:rPr>
          <w:rStyle w:val="Heading1Char"/>
        </w:rPr>
      </w:pPr>
      <w:r w:rsidRPr="00D82450">
        <w:rPr>
          <w:rStyle w:val="Heading1Char"/>
        </w:rPr>
        <w:t>Societ</w:t>
      </w:r>
      <w:r>
        <w:rPr>
          <w:rStyle w:val="Heading1Char"/>
        </w:rPr>
        <w:t>y for Public Health Education (SOPHE)</w:t>
      </w:r>
    </w:p>
    <w:p w:rsidR="00D82450" w:rsidP="00375C5C" w:rsidRDefault="00D82450" w14:paraId="40C87314" w14:textId="77777777">
      <w:pPr>
        <w:pStyle w:val="Title"/>
        <w:jc w:val="center"/>
        <w:rPr>
          <w:rStyle w:val="Heading1Char"/>
        </w:rPr>
      </w:pPr>
      <w:r w:rsidRPr="00D82450">
        <w:rPr>
          <w:rStyle w:val="Heading1Char"/>
        </w:rPr>
        <w:t>Nat</w:t>
      </w:r>
      <w:r>
        <w:rPr>
          <w:rStyle w:val="Heading1Char"/>
        </w:rPr>
        <w:t>ional Health Education Week Toolkit</w:t>
      </w:r>
    </w:p>
    <w:p w:rsidR="00D82450" w:rsidP="00375C5C" w:rsidRDefault="00D82450" w14:paraId="40C87315" w14:textId="77777777">
      <w:pPr>
        <w:jc w:val="both"/>
        <w:rPr>
          <w:rStyle w:val="Heading1Char"/>
        </w:rPr>
      </w:pPr>
    </w:p>
    <w:p w:rsidR="00CC41C1" w:rsidP="00375C5C" w:rsidRDefault="00CC41C1" w14:paraId="40C87316" w14:textId="77777777">
      <w:pPr>
        <w:jc w:val="both"/>
      </w:pPr>
      <w:r w:rsidRPr="00CC41C1">
        <w:rPr>
          <w:rStyle w:val="Heading1Char"/>
        </w:rPr>
        <w:t>What Is Health Education?</w:t>
      </w:r>
      <w:r>
        <w:t xml:space="preserve"> </w:t>
      </w:r>
    </w:p>
    <w:p w:rsidR="00CC41C1" w:rsidP="00375C5C" w:rsidRDefault="00CC41C1" w14:paraId="40C87317" w14:textId="77777777">
      <w:pPr>
        <w:jc w:val="both"/>
      </w:pPr>
      <w:r>
        <w:t>Health education draws from the biological, environmental, psychological, physical, and medical sciences. It aims to promote health and prevent disease, injury, disability, and premature death through theory-based interventions that: promote voluntary individual behavior change; or policy, system and environmental change activities, programs, campaigns, and research to help make the healthy choice the easy choice. Health education is an essential health service that involves the practice of four core activities: 1) assessment, 2) planning; 3) implementation; and 4) evaluation. By focusing on prevention, health education aims to reduce the financial and human costs that individuals, employers, health facilities, insurance companies, and the nation would spend on healthcare and medical treatment.</w:t>
      </w:r>
    </w:p>
    <w:p w:rsidR="00D82450" w:rsidP="00375C5C" w:rsidRDefault="00CC41C1" w14:paraId="40C87318" w14:textId="77777777">
      <w:pPr>
        <w:jc w:val="both"/>
      </w:pPr>
      <w:r>
        <w:t xml:space="preserve">In practice, health education adopts a broad, ecological approach in an effort to create healthy communities. Health Education Specialists work at the individual, group, institutional, community, and systemic levels to improve health knowledge, attitudes, and skills for the purpose of changing or encouraging behaviors that result in optimal health status. The field provides a scientific backdrop that has established strong theories for disease prevention and health enhancing behaviors. </w:t>
      </w:r>
    </w:p>
    <w:p w:rsidR="00D82450" w:rsidP="00375C5C" w:rsidRDefault="00CC41C1" w14:paraId="40C87319" w14:textId="77777777">
      <w:pPr>
        <w:pStyle w:val="Heading2"/>
        <w:jc w:val="both"/>
      </w:pPr>
      <w:r w:rsidRPr="00D82450">
        <w:rPr>
          <w:rStyle w:val="Heading1Char"/>
        </w:rPr>
        <w:t>The Role of a Health Education Specialist</w:t>
      </w:r>
      <w:r>
        <w:t xml:space="preserve"> </w:t>
      </w:r>
    </w:p>
    <w:p w:rsidR="00CC41C1" w:rsidP="00375C5C" w:rsidRDefault="00CC41C1" w14:paraId="40C8731A" w14:textId="77777777">
      <w:pPr>
        <w:jc w:val="both"/>
      </w:pPr>
      <w:r>
        <w:t xml:space="preserve">Health education specialists work with health care providers, policy makers, human resource personnel, and many other professionals to promote healthy lifestyles and prevent and manage disease by empowering individuals to make informed decisions about their health. They accomplish this goal by: </w:t>
      </w:r>
    </w:p>
    <w:p w:rsidR="00CC41C1" w:rsidP="00375C5C" w:rsidRDefault="00CC41C1" w14:paraId="40C8731B" w14:textId="77777777">
      <w:pPr>
        <w:pStyle w:val="ListParagraph"/>
        <w:numPr>
          <w:ilvl w:val="0"/>
          <w:numId w:val="2"/>
        </w:numPr>
        <w:jc w:val="both"/>
      </w:pPr>
      <w:r>
        <w:t xml:space="preserve">Assessing the needs of people and communities they serve </w:t>
      </w:r>
    </w:p>
    <w:p w:rsidR="00CC41C1" w:rsidP="00375C5C" w:rsidRDefault="00CC41C1" w14:paraId="40C8731C" w14:textId="77777777">
      <w:pPr>
        <w:pStyle w:val="ListParagraph"/>
        <w:numPr>
          <w:ilvl w:val="0"/>
          <w:numId w:val="2"/>
        </w:numPr>
        <w:jc w:val="both"/>
      </w:pPr>
      <w:r>
        <w:t xml:space="preserve">Acting as a resource to help find health services or health information </w:t>
      </w:r>
    </w:p>
    <w:p w:rsidR="00CC41C1" w:rsidP="00375C5C" w:rsidRDefault="00CC41C1" w14:paraId="40C8731D" w14:textId="77777777">
      <w:pPr>
        <w:pStyle w:val="ListParagraph"/>
        <w:numPr>
          <w:ilvl w:val="0"/>
          <w:numId w:val="2"/>
        </w:numPr>
        <w:jc w:val="both"/>
      </w:pPr>
      <w:r>
        <w:t xml:space="preserve">Developing programs and events to teach people about the health topics </w:t>
      </w:r>
    </w:p>
    <w:p w:rsidR="00CC41C1" w:rsidP="00375C5C" w:rsidRDefault="00CC41C1" w14:paraId="40C8731E" w14:textId="77777777">
      <w:pPr>
        <w:pStyle w:val="ListParagraph"/>
        <w:numPr>
          <w:ilvl w:val="0"/>
          <w:numId w:val="2"/>
        </w:numPr>
        <w:jc w:val="both"/>
      </w:pPr>
      <w:r>
        <w:t xml:space="preserve">Implementing strategies to improve the health of individuals and communities; </w:t>
      </w:r>
    </w:p>
    <w:p w:rsidR="00CC41C1" w:rsidP="00375C5C" w:rsidRDefault="00CC41C1" w14:paraId="40C8731F" w14:textId="77777777">
      <w:pPr>
        <w:pStyle w:val="ListParagraph"/>
        <w:numPr>
          <w:ilvl w:val="0"/>
          <w:numId w:val="2"/>
        </w:numPr>
        <w:jc w:val="both"/>
      </w:pPr>
      <w:r>
        <w:t>Collecting and analyzing data to learn about their audience and improve programs and services</w:t>
      </w:r>
    </w:p>
    <w:p w:rsidR="00CC41C1" w:rsidP="00375C5C" w:rsidRDefault="00CC41C1" w14:paraId="40C87320" w14:textId="77777777">
      <w:pPr>
        <w:pStyle w:val="ListParagraph"/>
        <w:numPr>
          <w:ilvl w:val="0"/>
          <w:numId w:val="2"/>
        </w:numPr>
        <w:jc w:val="both"/>
      </w:pPr>
      <w:r>
        <w:t xml:space="preserve">Evaluating the effectiveness of programs and educational materials </w:t>
      </w:r>
    </w:p>
    <w:p w:rsidR="00CC41C1" w:rsidP="00375C5C" w:rsidRDefault="00CC41C1" w14:paraId="40C87321" w14:textId="77777777">
      <w:pPr>
        <w:pStyle w:val="ListParagraph"/>
        <w:numPr>
          <w:ilvl w:val="0"/>
          <w:numId w:val="2"/>
        </w:numPr>
        <w:jc w:val="both"/>
      </w:pPr>
      <w:r>
        <w:t xml:space="preserve">Supervising staff who implement health education programs </w:t>
      </w:r>
    </w:p>
    <w:p w:rsidR="00CC41C1" w:rsidP="00375C5C" w:rsidRDefault="00CC41C1" w14:paraId="40C87322" w14:textId="77777777">
      <w:pPr>
        <w:pStyle w:val="ListParagraph"/>
        <w:numPr>
          <w:ilvl w:val="0"/>
          <w:numId w:val="2"/>
        </w:numPr>
        <w:jc w:val="both"/>
      </w:pPr>
      <w:r>
        <w:t xml:space="preserve">Advocating for improved health resources and policies that promote health </w:t>
      </w:r>
    </w:p>
    <w:p w:rsidR="002C33B0" w:rsidP="00375C5C" w:rsidRDefault="00CC41C1" w14:paraId="40C87323" w14:textId="77777777">
      <w:pPr>
        <w:jc w:val="both"/>
      </w:pPr>
      <w:r>
        <w:t>The result of health education specialists’ work improves the health status and quality of life of individuals and communities as well as reducing costly premature deaths and disability. For more information, visit: (</w:t>
      </w:r>
      <w:hyperlink w:history="1" r:id="rId5">
        <w:r w:rsidRPr="00E63762">
          <w:rPr>
            <w:rStyle w:val="Hyperlink"/>
          </w:rPr>
          <w:t>http://www.sophe.org/Health-Ed-Specialist-Feb2014.pdf</w:t>
        </w:r>
      </w:hyperlink>
      <w:r>
        <w:t>)</w:t>
      </w:r>
    </w:p>
    <w:p w:rsidRPr="00D82450" w:rsidR="00CC41C1" w:rsidP="00375C5C" w:rsidRDefault="00CC41C1" w14:paraId="40C87324" w14:textId="77777777">
      <w:pPr>
        <w:pStyle w:val="Heading2"/>
        <w:jc w:val="both"/>
      </w:pPr>
      <w:r w:rsidRPr="00D82450">
        <w:rPr>
          <w:rStyle w:val="Heading1Char"/>
          <w:sz w:val="26"/>
          <w:szCs w:val="26"/>
        </w:rPr>
        <w:t>Why Are Health Education Specialists Vital to the Nation?</w:t>
      </w:r>
      <w:r w:rsidRPr="00D82450">
        <w:t xml:space="preserve"> </w:t>
      </w:r>
    </w:p>
    <w:p w:rsidR="00D82450" w:rsidP="00375C5C" w:rsidRDefault="00CC41C1" w14:paraId="40C87325" w14:textId="77777777">
      <w:pPr>
        <w:jc w:val="both"/>
      </w:pPr>
      <w:r>
        <w:t xml:space="preserve">Health education improves the health status of individuals, communities, states, and the nation; enhances the quality of life for all people; and reduces costly premature deaths and disability. By focusing on prevention, health education reduces the costs (both financial and human) spent on medical treatment. Chronic conditions, such as diabetes, heart disease, and cancer, consume more than 75% of the $2.2 </w:t>
      </w:r>
      <w:r>
        <w:lastRenderedPageBreak/>
        <w:t xml:space="preserve">trillion spent on health care in the United States each year – the equivalent of about 2.5 economic “bailout” packages (CDC, 2013). Spending as little as $10 per person on proven preventive interventions could save the country over $16 billion in just five years (RWJF, 2008). Addressing a single risk factor (e.g., smoking) influences outcomes across multiple diseases, from preterm birth to lung disease and cancer. Addressing obesity in today's children alters the prevalence of many diseases (e.g. heart disease, cancer, diabetes, arthritis) that may be encountered decades later (Pfizer, 2013). Health education specialists offer knowledge, skills, and training that complement those of health providers, policy makers, educational experts, human resource personnel and many other professionals whose work impacts human health. Health literacy is a large determinate of health status and without these components offered by health education specialists, members in each community can be greatly affected. </w:t>
      </w:r>
    </w:p>
    <w:p w:rsidRPr="00D82450" w:rsidR="00D82450" w:rsidP="00375C5C" w:rsidRDefault="00CC41C1" w14:paraId="40C87326" w14:textId="77777777">
      <w:pPr>
        <w:pStyle w:val="Heading2"/>
        <w:jc w:val="both"/>
      </w:pPr>
      <w:r w:rsidRPr="00D82450">
        <w:rPr>
          <w:rStyle w:val="Heading1Char"/>
          <w:sz w:val="26"/>
          <w:szCs w:val="26"/>
        </w:rPr>
        <w:t>What Is Health Literacy?</w:t>
      </w:r>
      <w:r w:rsidRPr="00D82450">
        <w:t xml:space="preserve"> </w:t>
      </w:r>
    </w:p>
    <w:p w:rsidR="00CC41C1" w:rsidP="00375C5C" w:rsidRDefault="00CC41C1" w14:paraId="40C87327" w14:textId="77777777">
      <w:pPr>
        <w:jc w:val="both"/>
      </w:pPr>
      <w:r>
        <w:t xml:space="preserve">Health literacy is the ability to access, understand, and act on health information. Education, language, culture, access to resources, and age are all factors that affect a person's health literacy skills. Health literacy related tasks include: </w:t>
      </w:r>
    </w:p>
    <w:p w:rsidR="00CC41C1" w:rsidP="00375C5C" w:rsidRDefault="00CC41C1" w14:paraId="40C87328" w14:textId="77777777">
      <w:pPr>
        <w:pStyle w:val="ListParagraph"/>
        <w:numPr>
          <w:ilvl w:val="0"/>
          <w:numId w:val="3"/>
        </w:numPr>
        <w:jc w:val="both"/>
      </w:pPr>
      <w:r>
        <w:t xml:space="preserve">Understanding nutrition labels </w:t>
      </w:r>
    </w:p>
    <w:p w:rsidR="00CC41C1" w:rsidP="00375C5C" w:rsidRDefault="00CC41C1" w14:paraId="40C87329" w14:textId="77777777">
      <w:pPr>
        <w:pStyle w:val="ListParagraph"/>
        <w:numPr>
          <w:ilvl w:val="0"/>
          <w:numId w:val="3"/>
        </w:numPr>
        <w:jc w:val="both"/>
      </w:pPr>
      <w:r>
        <w:t xml:space="preserve">Filling out insurance forms </w:t>
      </w:r>
    </w:p>
    <w:p w:rsidR="00CC41C1" w:rsidP="00375C5C" w:rsidRDefault="00CC41C1" w14:paraId="40C8732A" w14:textId="77777777">
      <w:pPr>
        <w:pStyle w:val="ListParagraph"/>
        <w:numPr>
          <w:ilvl w:val="0"/>
          <w:numId w:val="3"/>
        </w:numPr>
        <w:jc w:val="both"/>
      </w:pPr>
      <w:r>
        <w:t xml:space="preserve">Taking medication correctly </w:t>
      </w:r>
    </w:p>
    <w:p w:rsidR="00CC41C1" w:rsidP="00375C5C" w:rsidRDefault="00CC41C1" w14:paraId="40C8732B" w14:textId="77777777">
      <w:pPr>
        <w:pStyle w:val="ListParagraph"/>
        <w:numPr>
          <w:ilvl w:val="0"/>
          <w:numId w:val="3"/>
        </w:numPr>
        <w:jc w:val="both"/>
      </w:pPr>
      <w:r>
        <w:t xml:space="preserve">Communicating with health care providers </w:t>
      </w:r>
    </w:p>
    <w:p w:rsidR="00CC41C1" w:rsidP="00375C5C" w:rsidRDefault="00CC41C1" w14:paraId="40C8732C" w14:textId="77777777">
      <w:pPr>
        <w:pStyle w:val="ListParagraph"/>
        <w:numPr>
          <w:ilvl w:val="0"/>
          <w:numId w:val="3"/>
        </w:numPr>
        <w:jc w:val="both"/>
      </w:pPr>
      <w:r>
        <w:t xml:space="preserve">Knowing when and where to seek care </w:t>
      </w:r>
    </w:p>
    <w:p w:rsidRPr="00D82450" w:rsidR="00CC41C1" w:rsidP="00375C5C" w:rsidRDefault="00CC41C1" w14:paraId="40C8732D" w14:textId="77777777">
      <w:pPr>
        <w:pStyle w:val="Heading2"/>
        <w:jc w:val="both"/>
      </w:pPr>
      <w:r w:rsidRPr="00D82450">
        <w:t xml:space="preserve">What Is Health Numeracy? </w:t>
      </w:r>
    </w:p>
    <w:p w:rsidR="009053D4" w:rsidP="00375C5C" w:rsidRDefault="00CC41C1" w14:paraId="40C8732E" w14:textId="77777777">
      <w:pPr>
        <w:jc w:val="both"/>
      </w:pPr>
      <w:r>
        <w:t xml:space="preserve">We define health numeracy as the individual-level skills needed to understand and use quantitative health information, including basic computation skills, ability to use information in documents and </w:t>
      </w:r>
      <w:proofErr w:type="spellStart"/>
      <w:r>
        <w:t>nontext</w:t>
      </w:r>
      <w:proofErr w:type="spellEnd"/>
      <w:r>
        <w:t xml:space="preserve"> formats such as graphs, and ability to communicate orally. Health literacy includes numeracy skills. Calculating blood sugar levels, measuring medications, and understanding nutrition labels all require math skills. It is also important to have basic computation skills when choosing between health plans or comparing prescription drug coverage requires calculating premiums, copays, and deductibles. </w:t>
      </w:r>
    </w:p>
    <w:p w:rsidRPr="00D82450" w:rsidR="009053D4" w:rsidP="00375C5C" w:rsidRDefault="00CC41C1" w14:paraId="40C8732F" w14:textId="77777777">
      <w:pPr>
        <w:pStyle w:val="Heading2"/>
        <w:jc w:val="both"/>
      </w:pPr>
      <w:r w:rsidRPr="00D82450">
        <w:t xml:space="preserve">Why Are Health Literacy and Health Numeracy Important? </w:t>
      </w:r>
    </w:p>
    <w:p w:rsidR="009053D4" w:rsidP="00375C5C" w:rsidRDefault="00CC41C1" w14:paraId="40C87330" w14:textId="77777777">
      <w:pPr>
        <w:jc w:val="both"/>
      </w:pPr>
      <w:r>
        <w:t>Low health literacy and health numeracy is common. Low health literacy affects more adult Americans than those with diabetes, obesity, HIV/AIDS, and breast cancer combined (Pfizer, 2013) Nearly 9 out of 10 adults have difficulty using the everyday health information that is routinely available in our healthcare facilities, retail outlets, media and communities(Bureau of Labor Statistics, 2014). Low health literacy and health numeracy affects some groups more than others. People most likely to experience low health literacy or numeracy are older adults, racial and eth</w:t>
      </w:r>
      <w:r w:rsidR="009053D4">
        <w:t>nic minorities, those with less</w:t>
      </w:r>
      <w:r>
        <w:t xml:space="preserve"> than a high school degree, people with low-income levels, non-native speakers of English, and people with poor health (Pfizer, 2013; National Center for Education Statistics, 2006). Note: While persons of color are disproportionately affected by low health literacy, most adults with low health literacy skills in the United States are Caucasian. Low health literacy and numeracy can lead to poor health. People with limited health literacy or numeracy skills are more likely to skip important preventive services, such as mammograms, Pap smears, and flu shots (Scott TL, et al., 2002). Studies have also shown a higher rate of hospitalization and use of emergency services among patients with low literacy skills</w:t>
      </w:r>
      <w:r w:rsidR="00D82450">
        <w:t xml:space="preserve"> </w:t>
      </w:r>
      <w:r>
        <w:t xml:space="preserve">(Baker et al., 2002). Adults with low health literacy are more likely to be uninsured (National Center for Education Statistics, 2006). </w:t>
      </w:r>
    </w:p>
    <w:p w:rsidRPr="00D82450" w:rsidR="009053D4" w:rsidP="00375C5C" w:rsidRDefault="00CC41C1" w14:paraId="40C87331" w14:textId="77777777">
      <w:pPr>
        <w:pStyle w:val="Heading2"/>
        <w:jc w:val="both"/>
      </w:pPr>
      <w:r w:rsidRPr="00D82450">
        <w:lastRenderedPageBreak/>
        <w:t xml:space="preserve">What Can You Do to Improve Health Literacy/Health Numeracy? </w:t>
      </w:r>
    </w:p>
    <w:p w:rsidR="009053D4" w:rsidP="00375C5C" w:rsidRDefault="00CC41C1" w14:paraId="40C87332" w14:textId="77777777">
      <w:pPr>
        <w:jc w:val="both"/>
      </w:pPr>
      <w:r>
        <w:t>Access to health information and services is a basic human right. We are all responsible for ensuring that information about health and wellness is available and understandable to everyone. Here’s what you can do to improve healt</w:t>
      </w:r>
      <w:r w:rsidR="009053D4">
        <w:t xml:space="preserve">h literacy in your community: </w:t>
      </w:r>
    </w:p>
    <w:p w:rsidR="009053D4" w:rsidP="00375C5C" w:rsidRDefault="00CC41C1" w14:paraId="40C87333" w14:textId="77777777">
      <w:pPr>
        <w:pStyle w:val="ListParagraph"/>
        <w:numPr>
          <w:ilvl w:val="0"/>
          <w:numId w:val="4"/>
        </w:numPr>
        <w:jc w:val="both"/>
      </w:pPr>
      <w:r>
        <w:t>Use plain language and c</w:t>
      </w:r>
      <w:r w:rsidR="009053D4">
        <w:t xml:space="preserve">lear communication strategies </w:t>
      </w:r>
    </w:p>
    <w:p w:rsidR="009053D4" w:rsidP="00375C5C" w:rsidRDefault="00CC41C1" w14:paraId="40C87334" w14:textId="77777777">
      <w:pPr>
        <w:pStyle w:val="ListParagraph"/>
        <w:numPr>
          <w:ilvl w:val="0"/>
          <w:numId w:val="4"/>
        </w:numPr>
        <w:jc w:val="both"/>
      </w:pPr>
      <w:r>
        <w:t>Build knowledge of health topics through community and one-on-one educ</w:t>
      </w:r>
      <w:r w:rsidR="009053D4">
        <w:t xml:space="preserve">ation </w:t>
      </w:r>
    </w:p>
    <w:p w:rsidR="009053D4" w:rsidP="00375C5C" w:rsidRDefault="00CC41C1" w14:paraId="40C87335" w14:textId="77777777">
      <w:pPr>
        <w:pStyle w:val="ListParagraph"/>
        <w:numPr>
          <w:ilvl w:val="0"/>
          <w:numId w:val="4"/>
        </w:numPr>
        <w:jc w:val="both"/>
      </w:pPr>
      <w:r>
        <w:t xml:space="preserve">Partner with adult educators in your community to create a health-related curriculum that builds health-related skills, such as reading food and drug labels, communicating with providers, </w:t>
      </w:r>
      <w:r w:rsidR="009053D4">
        <w:t xml:space="preserve">and accessing health services </w:t>
      </w:r>
    </w:p>
    <w:p w:rsidR="009053D4" w:rsidP="00375C5C" w:rsidRDefault="00CC41C1" w14:paraId="40C87336" w14:textId="77777777">
      <w:pPr>
        <w:pStyle w:val="ListParagraph"/>
        <w:numPr>
          <w:ilvl w:val="0"/>
          <w:numId w:val="4"/>
        </w:numPr>
        <w:jc w:val="both"/>
      </w:pPr>
      <w:r>
        <w:t>Include health literacy improvement in your organization’s plann</w:t>
      </w:r>
      <w:r w:rsidR="009053D4">
        <w:t xml:space="preserve">ing and evaluation activities </w:t>
      </w:r>
    </w:p>
    <w:p w:rsidR="00CC41C1" w:rsidP="00375C5C" w:rsidRDefault="00CC41C1" w14:paraId="40C87337" w14:textId="77777777">
      <w:pPr>
        <w:pStyle w:val="ListParagraph"/>
        <w:numPr>
          <w:ilvl w:val="0"/>
          <w:numId w:val="4"/>
        </w:numPr>
        <w:jc w:val="both"/>
      </w:pPr>
      <w:r>
        <w:t>Educate colleagues about limited health literacy and its consequences</w:t>
      </w:r>
    </w:p>
    <w:p w:rsidRPr="00D82450" w:rsidR="00D82450" w:rsidP="00375C5C" w:rsidRDefault="009053D4" w14:paraId="40C87338" w14:textId="77777777">
      <w:pPr>
        <w:pStyle w:val="Heading1"/>
        <w:jc w:val="both"/>
      </w:pPr>
      <w:r>
        <w:t>Planning Your Health Topic of the Month</w:t>
      </w:r>
      <w:r w:rsidR="00CC41C1">
        <w:t xml:space="preserve"> Activity</w:t>
      </w:r>
    </w:p>
    <w:p w:rsidR="00D82450" w:rsidP="00375C5C" w:rsidRDefault="00D82450" w14:paraId="40C87339" w14:textId="77777777">
      <w:pPr>
        <w:pStyle w:val="Heading2"/>
        <w:jc w:val="both"/>
      </w:pPr>
    </w:p>
    <w:p w:rsidR="00D82450" w:rsidP="00375C5C" w:rsidRDefault="00CC41C1" w14:paraId="40C8733A" w14:textId="77777777">
      <w:pPr>
        <w:pStyle w:val="Heading2"/>
        <w:jc w:val="both"/>
      </w:pPr>
      <w:r>
        <w:t xml:space="preserve">Building Organizational or Community Support </w:t>
      </w:r>
    </w:p>
    <w:p w:rsidR="009053D4" w:rsidP="00375C5C" w:rsidRDefault="00CC41C1" w14:paraId="40C8733B" w14:textId="77777777">
      <w:pPr>
        <w:jc w:val="both"/>
      </w:pPr>
      <w:r>
        <w:t>Whether led by an individual or a planning committee, successful campaigns are often grounded by broader support of institutions or communities. One way to elicit such support is to recruit members and organizations that are involved in or have expressed a commitment to community health, school health, youth groups, health education, and health promotion, locally, regionally and/or nationally. Support can be fostered through advertising, networking and one-on-one interviewing. By engaging broader support for your campaign, you have the potential t</w:t>
      </w:r>
      <w:r w:rsidR="009053D4">
        <w:t>o:</w:t>
      </w:r>
    </w:p>
    <w:p w:rsidR="009053D4" w:rsidP="00375C5C" w:rsidRDefault="00CC41C1" w14:paraId="40C8733C" w14:textId="77777777">
      <w:pPr>
        <w:pStyle w:val="ListParagraph"/>
        <w:numPr>
          <w:ilvl w:val="0"/>
          <w:numId w:val="5"/>
        </w:numPr>
        <w:jc w:val="both"/>
      </w:pPr>
      <w:r>
        <w:t xml:space="preserve">Gain a deeper understanding of your </w:t>
      </w:r>
      <w:r w:rsidR="009053D4">
        <w:t xml:space="preserve">population’s needs and assets </w:t>
      </w:r>
    </w:p>
    <w:p w:rsidR="009053D4" w:rsidP="00375C5C" w:rsidRDefault="00CC41C1" w14:paraId="40C8733D" w14:textId="77777777">
      <w:pPr>
        <w:pStyle w:val="ListParagraph"/>
        <w:numPr>
          <w:ilvl w:val="0"/>
          <w:numId w:val="5"/>
        </w:numPr>
        <w:jc w:val="both"/>
      </w:pPr>
      <w:r>
        <w:t>Reach greater numbers o</w:t>
      </w:r>
      <w:r w:rsidR="009053D4">
        <w:t xml:space="preserve">f your population of interest </w:t>
      </w:r>
    </w:p>
    <w:p w:rsidR="009053D4" w:rsidP="00375C5C" w:rsidRDefault="00CC41C1" w14:paraId="40C8733E" w14:textId="77777777">
      <w:pPr>
        <w:pStyle w:val="ListParagraph"/>
        <w:numPr>
          <w:ilvl w:val="0"/>
          <w:numId w:val="5"/>
        </w:numPr>
        <w:jc w:val="both"/>
      </w:pPr>
      <w:r>
        <w:t>Increase</w:t>
      </w:r>
      <w:r w:rsidR="009053D4">
        <w:t xml:space="preserve"> credibility of your campaign </w:t>
      </w:r>
    </w:p>
    <w:p w:rsidR="009053D4" w:rsidP="00375C5C" w:rsidRDefault="00CC41C1" w14:paraId="40C8733F" w14:textId="77777777">
      <w:pPr>
        <w:pStyle w:val="ListParagraph"/>
        <w:numPr>
          <w:ilvl w:val="0"/>
          <w:numId w:val="5"/>
        </w:numPr>
        <w:jc w:val="both"/>
      </w:pPr>
      <w:r>
        <w:t>Gain a</w:t>
      </w:r>
      <w:r w:rsidR="009053D4">
        <w:t xml:space="preserve">ccess to additional materials </w:t>
      </w:r>
    </w:p>
    <w:p w:rsidR="009053D4" w:rsidP="00375C5C" w:rsidRDefault="00CC41C1" w14:paraId="40C87340" w14:textId="77777777">
      <w:pPr>
        <w:pStyle w:val="ListParagraph"/>
        <w:numPr>
          <w:ilvl w:val="0"/>
          <w:numId w:val="5"/>
        </w:numPr>
        <w:jc w:val="both"/>
      </w:pPr>
      <w:r>
        <w:t>Benefit from multiple expertise and additional hum</w:t>
      </w:r>
      <w:r w:rsidR="009053D4">
        <w:t xml:space="preserve">an resources </w:t>
      </w:r>
    </w:p>
    <w:p w:rsidR="009053D4" w:rsidP="00375C5C" w:rsidRDefault="009053D4" w14:paraId="40C87341" w14:textId="77777777">
      <w:pPr>
        <w:pStyle w:val="ListParagraph"/>
        <w:numPr>
          <w:ilvl w:val="0"/>
          <w:numId w:val="5"/>
        </w:numPr>
        <w:jc w:val="both"/>
      </w:pPr>
      <w:r>
        <w:t>S</w:t>
      </w:r>
      <w:r w:rsidR="00CC41C1">
        <w:t>hare financial costs associated with campaign materia</w:t>
      </w:r>
      <w:r>
        <w:t xml:space="preserve">ls, events, and/or activities </w:t>
      </w:r>
    </w:p>
    <w:p w:rsidR="009053D4" w:rsidP="00375C5C" w:rsidRDefault="00CC41C1" w14:paraId="40C87342" w14:textId="77777777">
      <w:pPr>
        <w:pStyle w:val="ListParagraph"/>
        <w:numPr>
          <w:ilvl w:val="0"/>
          <w:numId w:val="5"/>
        </w:numPr>
        <w:jc w:val="both"/>
      </w:pPr>
      <w:r>
        <w:t xml:space="preserve">Foster a collegial network </w:t>
      </w:r>
      <w:r w:rsidR="009053D4">
        <w:t xml:space="preserve">within the community-at-large </w:t>
      </w:r>
    </w:p>
    <w:p w:rsidR="009053D4" w:rsidP="00375C5C" w:rsidRDefault="00CC41C1" w14:paraId="40C87343" w14:textId="77777777">
      <w:pPr>
        <w:pStyle w:val="ListParagraph"/>
        <w:numPr>
          <w:ilvl w:val="0"/>
          <w:numId w:val="5"/>
        </w:numPr>
        <w:jc w:val="both"/>
      </w:pPr>
      <w:r>
        <w:t>Build of</w:t>
      </w:r>
      <w:r w:rsidR="009053D4">
        <w:t xml:space="preserve">f past successful initiatives </w:t>
      </w:r>
    </w:p>
    <w:p w:rsidR="009053D4" w:rsidP="00375C5C" w:rsidRDefault="00CC41C1" w14:paraId="40C87344" w14:textId="77777777">
      <w:pPr>
        <w:pStyle w:val="ListParagraph"/>
        <w:numPr>
          <w:ilvl w:val="0"/>
          <w:numId w:val="5"/>
        </w:numPr>
        <w:jc w:val="both"/>
      </w:pPr>
      <w:r>
        <w:t>Improve opportunities for program sustainability Establi</w:t>
      </w:r>
      <w:r w:rsidR="009053D4">
        <w:t>shing Goals and Objectives</w:t>
      </w:r>
      <w:r>
        <w:t xml:space="preserve"> </w:t>
      </w:r>
    </w:p>
    <w:p w:rsidRPr="00DA2E5E" w:rsidR="00143920" w:rsidP="00375C5C" w:rsidRDefault="00CC41C1" w14:paraId="40C87345" w14:textId="77777777">
      <w:pPr>
        <w:pStyle w:val="Heading2"/>
        <w:jc w:val="both"/>
      </w:pPr>
      <w:r w:rsidRPr="00DA2E5E">
        <w:t xml:space="preserve">Identifying and Reaching Your Population </w:t>
      </w:r>
    </w:p>
    <w:p w:rsidR="00143920" w:rsidP="00375C5C" w:rsidRDefault="00CC41C1" w14:paraId="40C87346" w14:textId="77777777">
      <w:pPr>
        <w:jc w:val="both"/>
      </w:pPr>
      <w:r>
        <w:t xml:space="preserve">A successful campaign is grounded in understanding where your population of interest can be reached best. Most likely, this population will be determined by the emphasis of the theme, as well as the defined objectives of your campaign. Once you have identified your priority population, gather information on the characteristics that those individuals might have in common. Such characteristics might include age, life stage, gender, attitudes or beliefs, patterns of behavior, sexual orientation, religion, ethnicity, origin, health literacy, and health status. The more specifically defined your population of interest, the more successfully you can focus your campaign. Other questions to consider include the following: </w:t>
      </w:r>
    </w:p>
    <w:p w:rsidR="00143920" w:rsidP="00375C5C" w:rsidRDefault="00CC41C1" w14:paraId="40C87347" w14:textId="77777777">
      <w:pPr>
        <w:pStyle w:val="ListParagraph"/>
        <w:numPr>
          <w:ilvl w:val="0"/>
          <w:numId w:val="8"/>
        </w:numPr>
        <w:jc w:val="both"/>
      </w:pPr>
      <w:r>
        <w:t>WHAT is their information need? How much do they know about health education an</w:t>
      </w:r>
      <w:r w:rsidR="00143920">
        <w:t>d health education specialists?</w:t>
      </w:r>
    </w:p>
    <w:p w:rsidR="00143920" w:rsidP="00375C5C" w:rsidRDefault="00CC41C1" w14:paraId="40C87348" w14:textId="77777777">
      <w:pPr>
        <w:pStyle w:val="ListParagraph"/>
        <w:numPr>
          <w:ilvl w:val="0"/>
          <w:numId w:val="8"/>
        </w:numPr>
        <w:jc w:val="both"/>
      </w:pPr>
      <w:r>
        <w:lastRenderedPageBreak/>
        <w:t>WHERE can your population of interest be reached? Rather than locating a campaign at the most convenient place, consider finding places where you can reach the most number of individuals from your population of interest. By learning where a group's "hot spots" are located, you will be able to maximize the time you spend during your campaign. Locations to consider include community colleges/universities, public health departments, hospitals/clinics, or nonpro</w:t>
      </w:r>
      <w:r w:rsidR="00143920">
        <w:t xml:space="preserve">fit/voluntary organizations. </w:t>
      </w:r>
    </w:p>
    <w:p w:rsidR="00143920" w:rsidP="00375C5C" w:rsidRDefault="00CC41C1" w14:paraId="40C87349" w14:textId="77777777">
      <w:pPr>
        <w:pStyle w:val="ListParagraph"/>
        <w:numPr>
          <w:ilvl w:val="0"/>
          <w:numId w:val="8"/>
        </w:numPr>
        <w:jc w:val="both"/>
      </w:pPr>
      <w:r>
        <w:t xml:space="preserve">WHEN will your population of interest be most open to the campaign? In addition to a prime location, an effective campaign also targets particular times. You might consider a weekend community fair or event, after work social, etc. Remember, not all activities may fit into a standard “9 to 5” day. </w:t>
      </w:r>
    </w:p>
    <w:p w:rsidRPr="00DA2E5E" w:rsidR="00143920" w:rsidP="00375C5C" w:rsidRDefault="00CC41C1" w14:paraId="40C8734A" w14:textId="77777777">
      <w:pPr>
        <w:pStyle w:val="Heading2"/>
        <w:jc w:val="both"/>
      </w:pPr>
      <w:r w:rsidRPr="00DA2E5E">
        <w:t xml:space="preserve">Identifying and Utilizing Resources </w:t>
      </w:r>
    </w:p>
    <w:p w:rsidR="00143920" w:rsidP="00375C5C" w:rsidRDefault="00CC41C1" w14:paraId="40C8734B" w14:textId="77777777">
      <w:pPr>
        <w:jc w:val="both"/>
      </w:pPr>
      <w:r>
        <w:t>Understanding and utilizing your resources is an integral component to a successful</w:t>
      </w:r>
      <w:r w:rsidR="00143920">
        <w:t xml:space="preserve"> campaign. Resources include: </w:t>
      </w:r>
    </w:p>
    <w:p w:rsidR="00143920" w:rsidP="00375C5C" w:rsidRDefault="00CC41C1" w14:paraId="40C8734C" w14:textId="77777777">
      <w:pPr>
        <w:pStyle w:val="ListParagraph"/>
        <w:numPr>
          <w:ilvl w:val="0"/>
          <w:numId w:val="9"/>
        </w:numPr>
        <w:jc w:val="both"/>
      </w:pPr>
      <w:r>
        <w:t>Human resources (employee</w:t>
      </w:r>
      <w:r w:rsidR="00143920">
        <w:t xml:space="preserve">s, volunteers, interns, etc.) </w:t>
      </w:r>
    </w:p>
    <w:p w:rsidR="00143920" w:rsidP="00375C5C" w:rsidRDefault="00CC41C1" w14:paraId="40C8734D" w14:textId="77777777">
      <w:pPr>
        <w:pStyle w:val="ListParagraph"/>
        <w:numPr>
          <w:ilvl w:val="0"/>
          <w:numId w:val="9"/>
        </w:numPr>
        <w:jc w:val="both"/>
      </w:pPr>
      <w:r>
        <w:t xml:space="preserve">Monetary funding (available funds, </w:t>
      </w:r>
      <w:r w:rsidR="00143920">
        <w:t xml:space="preserve">grant money, donations, etc.) </w:t>
      </w:r>
    </w:p>
    <w:p w:rsidR="00143920" w:rsidP="00375C5C" w:rsidRDefault="00CC41C1" w14:paraId="40C8734E" w14:textId="77777777">
      <w:pPr>
        <w:pStyle w:val="ListParagraph"/>
        <w:numPr>
          <w:ilvl w:val="0"/>
          <w:numId w:val="9"/>
        </w:numPr>
        <w:jc w:val="both"/>
      </w:pPr>
      <w:r>
        <w:t>Materials (handouts, f</w:t>
      </w:r>
      <w:r w:rsidR="00143920">
        <w:t xml:space="preserve">lyers, nutrition books, etc.) </w:t>
      </w:r>
    </w:p>
    <w:p w:rsidR="00143920" w:rsidP="00375C5C" w:rsidRDefault="00CC41C1" w14:paraId="40C8734F" w14:textId="77777777">
      <w:pPr>
        <w:pStyle w:val="ListParagraph"/>
        <w:numPr>
          <w:ilvl w:val="0"/>
          <w:numId w:val="9"/>
        </w:numPr>
        <w:jc w:val="both"/>
      </w:pPr>
      <w:r>
        <w:t>Space (physical space as well as ai</w:t>
      </w:r>
      <w:r w:rsidR="00143920">
        <w:t xml:space="preserve">rtime, television time, etc.) </w:t>
      </w:r>
    </w:p>
    <w:p w:rsidR="00143920" w:rsidP="00375C5C" w:rsidRDefault="00CC41C1" w14:paraId="40C87350" w14:textId="77777777">
      <w:pPr>
        <w:pStyle w:val="ListParagraph"/>
        <w:numPr>
          <w:ilvl w:val="0"/>
          <w:numId w:val="9"/>
        </w:numPr>
        <w:jc w:val="both"/>
      </w:pPr>
      <w:r>
        <w:t xml:space="preserve">Time (for planning, implementation, and evaluation) </w:t>
      </w:r>
    </w:p>
    <w:p w:rsidR="00143920" w:rsidP="00375C5C" w:rsidRDefault="00CC41C1" w14:paraId="40C87351" w14:textId="77777777">
      <w:pPr>
        <w:jc w:val="both"/>
      </w:pPr>
      <w:r>
        <w:t>To maximize your resources consider</w:t>
      </w:r>
      <w:r w:rsidR="00143920">
        <w:t xml:space="preserve"> the following opportunities: </w:t>
      </w:r>
    </w:p>
    <w:p w:rsidR="00143920" w:rsidP="00375C5C" w:rsidRDefault="00143920" w14:paraId="40C87352" w14:textId="77777777">
      <w:pPr>
        <w:pStyle w:val="ListParagraph"/>
        <w:numPr>
          <w:ilvl w:val="0"/>
          <w:numId w:val="9"/>
        </w:numPr>
        <w:jc w:val="both"/>
      </w:pPr>
      <w:r>
        <w:t xml:space="preserve">Establish partnerships </w:t>
      </w:r>
    </w:p>
    <w:p w:rsidR="00143920" w:rsidP="00375C5C" w:rsidRDefault="00CC41C1" w14:paraId="40C87353" w14:textId="77777777">
      <w:pPr>
        <w:pStyle w:val="ListParagraph"/>
        <w:numPr>
          <w:ilvl w:val="0"/>
          <w:numId w:val="9"/>
        </w:numPr>
        <w:jc w:val="both"/>
      </w:pPr>
      <w:r>
        <w:t>Draw on the strengths of your employees, con</w:t>
      </w:r>
      <w:r w:rsidR="00143920">
        <w:t xml:space="preserve">tacts, and board of directors </w:t>
      </w:r>
    </w:p>
    <w:p w:rsidR="00143920" w:rsidP="00375C5C" w:rsidRDefault="00CC41C1" w14:paraId="40C87354" w14:textId="77777777">
      <w:pPr>
        <w:pStyle w:val="ListParagraph"/>
        <w:numPr>
          <w:ilvl w:val="0"/>
          <w:numId w:val="9"/>
        </w:numPr>
        <w:jc w:val="both"/>
      </w:pPr>
      <w:r>
        <w:t xml:space="preserve">Seek out funding opportunities at the local, state, and/or national levels </w:t>
      </w:r>
    </w:p>
    <w:p w:rsidR="00143920" w:rsidP="00375C5C" w:rsidRDefault="00CC41C1" w14:paraId="40C87355" w14:textId="77777777">
      <w:pPr>
        <w:pStyle w:val="ListParagraph"/>
        <w:numPr>
          <w:ilvl w:val="0"/>
          <w:numId w:val="9"/>
        </w:numPr>
        <w:jc w:val="both"/>
      </w:pPr>
      <w:r>
        <w:t>Offer volu</w:t>
      </w:r>
      <w:r w:rsidR="00143920">
        <w:t>nteer and internship positions</w:t>
      </w:r>
    </w:p>
    <w:p w:rsidR="00143920" w:rsidP="00375C5C" w:rsidRDefault="00CC41C1" w14:paraId="40C87356" w14:textId="77777777">
      <w:pPr>
        <w:pStyle w:val="ListParagraph"/>
        <w:numPr>
          <w:ilvl w:val="0"/>
          <w:numId w:val="9"/>
        </w:numPr>
        <w:jc w:val="both"/>
      </w:pPr>
      <w:r>
        <w:t>Gain support through appropria</w:t>
      </w:r>
      <w:r w:rsidR="00143920">
        <w:t xml:space="preserve">te marketing of your campaign </w:t>
      </w:r>
    </w:p>
    <w:p w:rsidR="00143920" w:rsidP="00375C5C" w:rsidRDefault="00CC41C1" w14:paraId="40C87357" w14:textId="77777777">
      <w:pPr>
        <w:pStyle w:val="ListParagraph"/>
        <w:numPr>
          <w:ilvl w:val="0"/>
          <w:numId w:val="9"/>
        </w:numPr>
        <w:jc w:val="both"/>
      </w:pPr>
      <w:r>
        <w:t>Hold fundraisers and enco</w:t>
      </w:r>
      <w:r w:rsidR="00143920">
        <w:t xml:space="preserve">urage donations </w:t>
      </w:r>
    </w:p>
    <w:p w:rsidR="00143920" w:rsidP="00375C5C" w:rsidRDefault="00CC41C1" w14:paraId="40C87358" w14:textId="77777777">
      <w:pPr>
        <w:pStyle w:val="ListParagraph"/>
        <w:numPr>
          <w:ilvl w:val="0"/>
          <w:numId w:val="9"/>
        </w:numPr>
        <w:jc w:val="both"/>
      </w:pPr>
      <w:r>
        <w:t>Save paper and the need for excess materials by making two-sided handouts and postin</w:t>
      </w:r>
      <w:r w:rsidR="00143920">
        <w:t xml:space="preserve">g information on the Internet </w:t>
      </w:r>
    </w:p>
    <w:p w:rsidR="00143920" w:rsidP="00375C5C" w:rsidRDefault="00CC41C1" w14:paraId="40C87359" w14:textId="77777777">
      <w:pPr>
        <w:pStyle w:val="ListParagraph"/>
        <w:numPr>
          <w:ilvl w:val="0"/>
          <w:numId w:val="9"/>
        </w:numPr>
        <w:jc w:val="both"/>
      </w:pPr>
      <w:r>
        <w:t xml:space="preserve">Recruit members of your population of interest to assist </w:t>
      </w:r>
      <w:r w:rsidR="00143920">
        <w:t>in conducting training/outreach</w:t>
      </w:r>
    </w:p>
    <w:p w:rsidRPr="00DA2E5E" w:rsidR="00143920" w:rsidP="00375C5C" w:rsidRDefault="00CC41C1" w14:paraId="40C8735A" w14:textId="77777777">
      <w:pPr>
        <w:pStyle w:val="Heading2"/>
        <w:jc w:val="both"/>
      </w:pPr>
      <w:r w:rsidRPr="00DA2E5E">
        <w:t xml:space="preserve">Selecting and Planning Activities </w:t>
      </w:r>
    </w:p>
    <w:p w:rsidR="00143920" w:rsidP="00375C5C" w:rsidRDefault="00CC41C1" w14:paraId="40C8735B" w14:textId="77777777">
      <w:pPr>
        <w:jc w:val="both"/>
      </w:pPr>
      <w:r>
        <w:t>Once you have developed objectives for your program, you can brainstorm some strategies to achieve your objectives. When planning your</w:t>
      </w:r>
      <w:r w:rsidR="00143920">
        <w:t xml:space="preserve"> specific events and activities</w:t>
      </w:r>
      <w:r>
        <w:t xml:space="preserve">, consider impacting your intended audience at a variety of levels: </w:t>
      </w:r>
    </w:p>
    <w:p w:rsidR="00DA2E5E" w:rsidP="00375C5C" w:rsidRDefault="00CC41C1" w14:paraId="40C8735C" w14:textId="77777777">
      <w:pPr>
        <w:pStyle w:val="ListParagraph"/>
        <w:numPr>
          <w:ilvl w:val="0"/>
          <w:numId w:val="16"/>
        </w:numPr>
        <w:jc w:val="both"/>
      </w:pPr>
      <w:r w:rsidRPr="00DA2E5E">
        <w:rPr>
          <w:i/>
        </w:rPr>
        <w:t>Individual:</w:t>
      </w:r>
      <w:r>
        <w:t xml:space="preserve"> </w:t>
      </w:r>
      <w:r w:rsidR="00143920">
        <w:t>Share on social media</w:t>
      </w:r>
    </w:p>
    <w:p w:rsidR="00DA2E5E" w:rsidP="00375C5C" w:rsidRDefault="00CC41C1" w14:paraId="40C8735D" w14:textId="77777777">
      <w:pPr>
        <w:pStyle w:val="ListParagraph"/>
        <w:numPr>
          <w:ilvl w:val="0"/>
          <w:numId w:val="16"/>
        </w:numPr>
        <w:jc w:val="both"/>
      </w:pPr>
      <w:r w:rsidRPr="00DA2E5E">
        <w:rPr>
          <w:i/>
        </w:rPr>
        <w:t>Organizational</w:t>
      </w:r>
      <w:r>
        <w:t xml:space="preserve">: </w:t>
      </w:r>
      <w:r w:rsidR="00DA2E5E">
        <w:t>Provide health education materials to clinical offices, hospitals, and community Organizations</w:t>
      </w:r>
    </w:p>
    <w:p w:rsidR="00DA2E5E" w:rsidP="00375C5C" w:rsidRDefault="00CC41C1" w14:paraId="40C8735E" w14:textId="77777777">
      <w:pPr>
        <w:pStyle w:val="ListParagraph"/>
        <w:numPr>
          <w:ilvl w:val="0"/>
          <w:numId w:val="16"/>
        </w:numPr>
        <w:jc w:val="both"/>
      </w:pPr>
      <w:r w:rsidRPr="00DA2E5E">
        <w:rPr>
          <w:i/>
        </w:rPr>
        <w:t>K-12 Schools:</w:t>
      </w:r>
      <w:r>
        <w:t xml:space="preserve"> </w:t>
      </w:r>
      <w:r w:rsidR="00143920">
        <w:t xml:space="preserve">Share </w:t>
      </w:r>
      <w:r w:rsidR="00DA2E5E">
        <w:t xml:space="preserve">health education materials </w:t>
      </w:r>
      <w:r w:rsidR="00143920">
        <w:t xml:space="preserve">with </w:t>
      </w:r>
      <w:r>
        <w:t xml:space="preserve">administration </w:t>
      </w:r>
    </w:p>
    <w:p w:rsidR="00DA2E5E" w:rsidP="00375C5C" w:rsidRDefault="00CC41C1" w14:paraId="40C8735F" w14:textId="77777777">
      <w:pPr>
        <w:pStyle w:val="ListParagraph"/>
        <w:numPr>
          <w:ilvl w:val="0"/>
          <w:numId w:val="16"/>
        </w:numPr>
        <w:jc w:val="both"/>
      </w:pPr>
      <w:r w:rsidRPr="00DA2E5E">
        <w:rPr>
          <w:i/>
        </w:rPr>
        <w:t>Community:</w:t>
      </w:r>
      <w:r>
        <w:t xml:space="preserve"> Connect more with the public by sponsoring a communitywide event, such as a he</w:t>
      </w:r>
      <w:r w:rsidR="00DA2E5E">
        <w:t>alth fair or a workshop</w:t>
      </w:r>
    </w:p>
    <w:p w:rsidR="00143920" w:rsidP="00375C5C" w:rsidRDefault="00CC41C1" w14:paraId="40C87360" w14:textId="77777777">
      <w:pPr>
        <w:pStyle w:val="ListParagraph"/>
        <w:numPr>
          <w:ilvl w:val="0"/>
          <w:numId w:val="16"/>
        </w:numPr>
        <w:jc w:val="both"/>
      </w:pPr>
      <w:r w:rsidRPr="00DA2E5E">
        <w:rPr>
          <w:i/>
        </w:rPr>
        <w:t>Public Policy:</w:t>
      </w:r>
      <w:r>
        <w:t xml:space="preserve"> Support legislation that promotes health education by contacting your</w:t>
      </w:r>
      <w:r w:rsidR="00DA2E5E">
        <w:t xml:space="preserve"> state or local representative</w:t>
      </w:r>
    </w:p>
    <w:p w:rsidR="00143920" w:rsidP="00375C5C" w:rsidRDefault="00CC41C1" w14:paraId="40C87361" w14:textId="77777777">
      <w:pPr>
        <w:jc w:val="both"/>
      </w:pPr>
      <w:r>
        <w:lastRenderedPageBreak/>
        <w:t xml:space="preserve">A crucial step to engaging your priority population is getting the message out there. Drawing attention to the work and importance of health education </w:t>
      </w:r>
      <w:r w:rsidR="00143920">
        <w:t>i</w:t>
      </w:r>
      <w:r>
        <w:t xml:space="preserve">n the community can be done in many ways—by visiting the priority population, by word of mouth, or through written correspondence. Know how your priority population prefers to receive information: 1) through traditional media (e.g., newspapers, radio, television); 2) word of mouth through family or friends; 3) congregations; 4) local grocery store; or 5) social media (e.g., Twitter, Facebook, Flickr). Depending on your target audience, you might write a feature article about your event for the local paper or use Facebook to increase awareness of the work you are doing and why it is important. </w:t>
      </w:r>
    </w:p>
    <w:p w:rsidR="00143920" w:rsidP="00375C5C" w:rsidRDefault="00CC41C1" w14:paraId="40C87362" w14:textId="77777777">
      <w:pPr>
        <w:jc w:val="both"/>
      </w:pPr>
      <w:r w:rsidRPr="00143920">
        <w:rPr>
          <w:rStyle w:val="Heading1Char"/>
        </w:rPr>
        <w:t>Getting Your Message Heard</w:t>
      </w:r>
      <w:r>
        <w:t xml:space="preserve"> </w:t>
      </w:r>
    </w:p>
    <w:p w:rsidR="00143920" w:rsidP="00375C5C" w:rsidRDefault="00CC41C1" w14:paraId="40C87363" w14:textId="77777777">
      <w:pPr>
        <w:jc w:val="both"/>
        <w:rPr>
          <w:rStyle w:val="Heading2Char"/>
        </w:rPr>
      </w:pPr>
      <w:r w:rsidRPr="00143920">
        <w:rPr>
          <w:rStyle w:val="Heading2Char"/>
        </w:rPr>
        <w:t xml:space="preserve">Traditional Media Outlets </w:t>
      </w:r>
    </w:p>
    <w:p w:rsidR="00143920" w:rsidP="00375C5C" w:rsidRDefault="00CC41C1" w14:paraId="40C87364" w14:textId="0677415F">
      <w:pPr>
        <w:jc w:val="both"/>
      </w:pPr>
      <w:r w:rsidRPr="0235AC13" w:rsidR="00CC41C1">
        <w:rPr>
          <w:rStyle w:val="Heading3Char"/>
        </w:rPr>
        <w:t>Newspapers</w:t>
      </w:r>
      <w:r w:rsidR="00CC41C1">
        <w:rPr/>
        <w:t xml:space="preserve"> </w:t>
      </w:r>
      <w:r w:rsidR="00CC41C1">
        <w:rPr/>
        <w:t>News</w:t>
      </w:r>
      <w:r w:rsidR="00CC41C1">
        <w:rPr/>
        <w:t>papers</w:t>
      </w:r>
      <w:r w:rsidR="00CC41C1">
        <w:rPr/>
        <w:t xml:space="preserve"> remain popular venues through which individuals can share facts, resources, and opinions (although there is currently a trend toward strictly online status, which reduces the diversity of readers to those with internet access). When advocating for a particular health issue, consider distributing your message in the form of feature articles, op-eds, letters to the editor, advertisements, and adding your event to a community calendar. Use multiple channels, whenever possible. </w:t>
      </w:r>
    </w:p>
    <w:p w:rsidR="00143920" w:rsidP="00375C5C" w:rsidRDefault="00CC41C1" w14:paraId="40C87365" w14:textId="77777777">
      <w:pPr>
        <w:jc w:val="both"/>
      </w:pPr>
      <w:r w:rsidRPr="00143920">
        <w:rPr>
          <w:rStyle w:val="Heading3Char"/>
        </w:rPr>
        <w:t xml:space="preserve">Newsletters </w:t>
      </w:r>
      <w:proofErr w:type="spellStart"/>
      <w:r>
        <w:t>Newsletters</w:t>
      </w:r>
      <w:proofErr w:type="spellEnd"/>
      <w:r>
        <w:t xml:space="preserve"> provide a smaller forum through which readers can learn about specific issues, events, or services being offered. If you know of clinics, associations or organizations that may have members who are part of your priority populat</w:t>
      </w:r>
      <w:r w:rsidR="00143920">
        <w:t>ion, submit a blurb about your</w:t>
      </w:r>
      <w:r>
        <w:t xml:space="preserve"> event or activity. They are more likely to include your write-up in a newsletter if it is well-written and ready for publication. </w:t>
      </w:r>
    </w:p>
    <w:p w:rsidR="00143920" w:rsidP="00375C5C" w:rsidRDefault="00CC41C1" w14:paraId="40C87366" w14:textId="77777777">
      <w:pPr>
        <w:jc w:val="both"/>
      </w:pPr>
      <w:r w:rsidRPr="00143920">
        <w:rPr>
          <w:rStyle w:val="Heading3Char"/>
        </w:rPr>
        <w:t>Television</w:t>
      </w:r>
      <w:r>
        <w:t xml:space="preserve"> Based on figures from the U.S. Census Bureau, Americans spend over four hours watching television per day, which makes it an excellent marketing tool. If your organization has enough money to fund a television campaign or a public service announcement (PSA), this media option can be quite fruitful. If not, there are several ways that you can engage your local television stations. Many television stations include a segment during the morning or evening news that focuses on a health issue. Research who covers these segments and inform that individual of your event or activity. Keep in mind that you must make your case as to why the public will be interested in the importance of Health Education in addressing prevention, wellness, and chronic disease management. </w:t>
      </w:r>
    </w:p>
    <w:p w:rsidR="00143920" w:rsidP="00375C5C" w:rsidRDefault="00CC41C1" w14:paraId="40C87367" w14:textId="77777777">
      <w:pPr>
        <w:jc w:val="both"/>
      </w:pPr>
      <w:r w:rsidRPr="00143920">
        <w:rPr>
          <w:rStyle w:val="Heading3Char"/>
        </w:rPr>
        <w:t>Radio</w:t>
      </w:r>
      <w:r w:rsidRPr="00143920">
        <w:rPr>
          <w:rStyle w:val="Heading2Char"/>
        </w:rPr>
        <w:t xml:space="preserve"> </w:t>
      </w:r>
      <w:r>
        <w:t xml:space="preserve">While not as popular as television, radio can also be an effective way to market a message, especially for certain population segments. Press releases can be read over the air to spread the word. Depending on your priority population, try local stations, regional stations, or even the National Public Radio. </w:t>
      </w:r>
    </w:p>
    <w:p w:rsidR="00143920" w:rsidP="00375C5C" w:rsidRDefault="00CC41C1" w14:paraId="40C87368" w14:textId="77777777">
      <w:pPr>
        <w:jc w:val="both"/>
      </w:pPr>
      <w:r w:rsidRPr="00143920">
        <w:rPr>
          <w:rStyle w:val="Heading2Char"/>
        </w:rPr>
        <w:t>Social Media Outlets</w:t>
      </w:r>
      <w:r>
        <w:t xml:space="preserve"> </w:t>
      </w:r>
    </w:p>
    <w:p w:rsidR="00143920" w:rsidP="00375C5C" w:rsidRDefault="00CC41C1" w14:paraId="40C87369" w14:textId="77777777">
      <w:pPr>
        <w:jc w:val="both"/>
      </w:pPr>
      <w:r w:rsidRPr="00143920">
        <w:rPr>
          <w:rStyle w:val="Heading3Char"/>
        </w:rPr>
        <w:t>What Is Social Media?</w:t>
      </w:r>
      <w:r>
        <w:t xml:space="preserve"> Social media is a term that refers to web-based and mobile technologies that allow people to interact with and engage one </w:t>
      </w:r>
      <w:r w:rsidR="00143920">
        <w:t xml:space="preserve">another. Such media includes: </w:t>
      </w:r>
    </w:p>
    <w:p w:rsidR="00143920" w:rsidP="00375C5C" w:rsidRDefault="00CC41C1" w14:paraId="40C8736A" w14:textId="77777777">
      <w:pPr>
        <w:pStyle w:val="ListParagraph"/>
        <w:numPr>
          <w:ilvl w:val="0"/>
          <w:numId w:val="11"/>
        </w:numPr>
        <w:jc w:val="both"/>
      </w:pPr>
      <w:r>
        <w:t>Blogs and</w:t>
      </w:r>
      <w:r w:rsidR="00143920">
        <w:t xml:space="preserve"> micro-blogs, such as Twitter </w:t>
      </w:r>
    </w:p>
    <w:p w:rsidR="00143920" w:rsidP="00375C5C" w:rsidRDefault="00CC41C1" w14:paraId="40C8736B" w14:textId="77777777">
      <w:pPr>
        <w:pStyle w:val="ListParagraph"/>
        <w:numPr>
          <w:ilvl w:val="0"/>
          <w:numId w:val="11"/>
        </w:numPr>
        <w:jc w:val="both"/>
      </w:pPr>
      <w:r>
        <w:t xml:space="preserve">Social networking sites, </w:t>
      </w:r>
      <w:r w:rsidR="00143920">
        <w:t xml:space="preserve">such as Facebook and LinkedIn </w:t>
      </w:r>
    </w:p>
    <w:p w:rsidR="00143920" w:rsidP="00375C5C" w:rsidRDefault="00CC41C1" w14:paraId="40C8736C" w14:textId="77777777">
      <w:pPr>
        <w:pStyle w:val="ListParagraph"/>
        <w:numPr>
          <w:ilvl w:val="0"/>
          <w:numId w:val="11"/>
        </w:numPr>
        <w:jc w:val="both"/>
      </w:pPr>
      <w:r>
        <w:t>Video-sharing sites, such as YouTu</w:t>
      </w:r>
      <w:r w:rsidR="00143920">
        <w:t xml:space="preserve">be </w:t>
      </w:r>
      <w:r>
        <w:t xml:space="preserve"> </w:t>
      </w:r>
    </w:p>
    <w:p w:rsidR="00143920" w:rsidP="00375C5C" w:rsidRDefault="00CC41C1" w14:paraId="40C8736D" w14:textId="77777777">
      <w:pPr>
        <w:pStyle w:val="ListParagraph"/>
        <w:numPr>
          <w:ilvl w:val="0"/>
          <w:numId w:val="11"/>
        </w:numPr>
        <w:jc w:val="both"/>
      </w:pPr>
      <w:r>
        <w:t xml:space="preserve">Image-sharing sites, such as Instagram </w:t>
      </w:r>
    </w:p>
    <w:p w:rsidR="00143920" w:rsidP="00375C5C" w:rsidRDefault="00CC41C1" w14:paraId="40C8736E" w14:textId="77777777">
      <w:pPr>
        <w:jc w:val="both"/>
      </w:pPr>
      <w:r>
        <w:lastRenderedPageBreak/>
        <w:t xml:space="preserve">The key characteristic of social media is that it’s organized around user-generated content — people sharing messages with other people. And best of all, social media sites are generally free so the cost of setting up an account is non-existent or negligible. </w:t>
      </w:r>
    </w:p>
    <w:p w:rsidR="00DA2E5E" w:rsidP="00375C5C" w:rsidRDefault="00CC41C1" w14:paraId="40C8736F" w14:textId="77777777">
      <w:pPr>
        <w:jc w:val="both"/>
      </w:pPr>
      <w:r w:rsidRPr="00143920">
        <w:rPr>
          <w:rStyle w:val="Heading3Char"/>
        </w:rPr>
        <w:t>How Can You Use Social Media to Convey Your Message?</w:t>
      </w:r>
      <w:r>
        <w:t xml:space="preserve"> You can use social media to communicate directly with the public. You can also use social media to communicate directly with policymakers, media and other specific audiences. Often, reporters will pick up a story based on what they hear through social media feeds. If your organization has a web site, you can place links to your social media channels on your site. </w:t>
      </w:r>
      <w:r w:rsidR="00786373">
        <w:t xml:space="preserve">(SBUMC has a point person for all social media and web content) </w:t>
      </w:r>
      <w:r>
        <w:t>Some points to keep in mind about using socia</w:t>
      </w:r>
      <w:r w:rsidR="00DA2E5E">
        <w:t xml:space="preserve">l media are: </w:t>
      </w:r>
    </w:p>
    <w:p w:rsidR="00DA2E5E" w:rsidP="00375C5C" w:rsidRDefault="00DA2E5E" w14:paraId="40C87370" w14:textId="77777777">
      <w:pPr>
        <w:pStyle w:val="ListParagraph"/>
        <w:numPr>
          <w:ilvl w:val="0"/>
          <w:numId w:val="17"/>
        </w:numPr>
        <w:jc w:val="both"/>
      </w:pPr>
      <w:r>
        <w:t>I</w:t>
      </w:r>
      <w:r w:rsidR="00CC41C1">
        <w:t>t takes an investment of time to manage the sites, post new material, and monitor the conversation. Before you begin, make sure that someone on your coalition is responsible for any given social media channel and will maintain, update, and</w:t>
      </w:r>
      <w:r>
        <w:t xml:space="preserve"> monitor its use </w:t>
      </w:r>
    </w:p>
    <w:p w:rsidR="00DA2E5E" w:rsidP="00375C5C" w:rsidRDefault="00CC41C1" w14:paraId="40C87371" w14:textId="77777777">
      <w:pPr>
        <w:pStyle w:val="ListParagraph"/>
        <w:numPr>
          <w:ilvl w:val="0"/>
          <w:numId w:val="17"/>
        </w:numPr>
        <w:jc w:val="both"/>
      </w:pPr>
      <w:r>
        <w:t>To keep your social media channels fresh and encourage people to keep coming back, you need to continually post new information. You may not have a great deal of news about your organization’s efforts on a regular basis. You may therefore wish to position your social media channel as an authoritative source of reliable health-related news and update it weekly with new stories on health topics</w:t>
      </w:r>
      <w:r w:rsidR="00DA2E5E">
        <w:t xml:space="preserve"> related to your initiative. </w:t>
      </w:r>
    </w:p>
    <w:p w:rsidR="00DA2E5E" w:rsidP="00375C5C" w:rsidRDefault="00CC41C1" w14:paraId="40C87372" w14:textId="77777777">
      <w:pPr>
        <w:pStyle w:val="ListParagraph"/>
        <w:numPr>
          <w:ilvl w:val="0"/>
          <w:numId w:val="17"/>
        </w:numPr>
        <w:jc w:val="both"/>
      </w:pPr>
      <w:r>
        <w:t>Social media is defined by the presence of user-generated content. That means that people will be having a conversation with you by posting questions or comments on your Facebook page; giving your site a thumbs up or thumbs down, depending on whether or not they like it; and responding to entries on blogs or to videos with written comments. You need to invest time in monitoring these comments, listening to what people are saying to and about you, and participating in the conversation.</w:t>
      </w:r>
      <w:r w:rsidR="00DA2E5E">
        <w:t xml:space="preserve"> </w:t>
      </w:r>
    </w:p>
    <w:p w:rsidR="00DA2E5E" w:rsidP="00375C5C" w:rsidRDefault="00CC41C1" w14:paraId="40C87373" w14:textId="77777777">
      <w:pPr>
        <w:pStyle w:val="ListParagraph"/>
        <w:numPr>
          <w:ilvl w:val="0"/>
          <w:numId w:val="17"/>
        </w:numPr>
        <w:jc w:val="both"/>
      </w:pPr>
      <w:r>
        <w:t xml:space="preserve">Although social media sites are generally not difficult to use, it helps to have a tech-savvy partner to back you up if you do run into technical difficulties. </w:t>
      </w:r>
    </w:p>
    <w:p w:rsidR="009C785F" w:rsidP="00375C5C" w:rsidRDefault="00CC41C1" w14:paraId="40C87374" w14:textId="77777777">
      <w:pPr>
        <w:jc w:val="both"/>
      </w:pPr>
      <w:r>
        <w:t xml:space="preserve">For more information about social media platforms and how to use them, visit: </w:t>
      </w:r>
      <w:hyperlink w:history="1" r:id="rId6">
        <w:r w:rsidRPr="00E63762">
          <w:rPr>
            <w:rStyle w:val="Hyperlink"/>
          </w:rPr>
          <w:t>http://www.cdc.gov/socialmedia/tools/guidelines/pdf/socialmediatoolkit_bm.pdf</w:t>
        </w:r>
      </w:hyperlink>
    </w:p>
    <w:p w:rsidR="009C785F" w:rsidP="00375C5C" w:rsidRDefault="009C785F" w14:paraId="40C87375" w14:textId="77777777">
      <w:pPr>
        <w:jc w:val="both"/>
      </w:pPr>
      <w:r>
        <w:t xml:space="preserve">Full Document: </w:t>
      </w:r>
      <w:hyperlink w:history="1" r:id="rId7">
        <w:r w:rsidRPr="00E63762">
          <w:rPr>
            <w:rStyle w:val="Hyperlink"/>
          </w:rPr>
          <w:t>http://www.sophe.org/NHEW2014_toolkit_final.pdf</w:t>
        </w:r>
      </w:hyperlink>
      <w:r>
        <w:t xml:space="preserve"> </w:t>
      </w:r>
    </w:p>
    <w:p w:rsidR="009C785F" w:rsidP="00375C5C" w:rsidRDefault="009C785F" w14:paraId="40C87376" w14:textId="77777777">
      <w:pPr>
        <w:jc w:val="both"/>
      </w:pPr>
    </w:p>
    <w:p w:rsidR="000C3C91" w:rsidP="00375C5C" w:rsidRDefault="000C3C91" w14:paraId="40C87377" w14:textId="77777777">
      <w:pPr>
        <w:jc w:val="both"/>
        <w:rPr>
          <w:rStyle w:val="Heading1Char"/>
        </w:rPr>
      </w:pPr>
      <w:r>
        <w:rPr>
          <w:rStyle w:val="Heading1Char"/>
        </w:rPr>
        <w:br w:type="page"/>
      </w:r>
    </w:p>
    <w:p w:rsidR="00CC41C1" w:rsidP="00375C5C" w:rsidRDefault="00287146" w14:paraId="40C87392" w14:textId="2E30770F">
      <w:pPr>
        <w:jc w:val="both"/>
        <w:rPr>
          <w:rStyle w:val="Heading1Char"/>
        </w:rPr>
      </w:pPr>
      <w:r>
        <w:rPr>
          <w:rStyle w:val="Heading1Char"/>
        </w:rPr>
        <w:lastRenderedPageBreak/>
        <w:t>How to Write a Newsletter Article</w:t>
      </w:r>
    </w:p>
    <w:p w:rsidR="00E458A0" w:rsidP="00E458A0" w:rsidRDefault="00EC262F" w14:paraId="5A33C26A" w14:textId="3D65C925">
      <w:pPr>
        <w:jc w:val="both"/>
      </w:pPr>
      <w:r>
        <w:t xml:space="preserve"> (</w:t>
      </w:r>
      <w:hyperlink w:history="1" r:id="rId8">
        <w:r w:rsidRPr="00EA4E38">
          <w:rPr>
            <w:rStyle w:val="Hyperlink"/>
          </w:rPr>
          <w:t>Adapted from: po</w:t>
        </w:r>
        <w:r w:rsidRPr="00EA4E38" w:rsidR="00EA4E38">
          <w:rPr>
            <w:rStyle w:val="Hyperlink"/>
          </w:rPr>
          <w:t>p</w:t>
        </w:r>
        <w:r w:rsidRPr="00EA4E38">
          <w:rPr>
            <w:rStyle w:val="Hyperlink"/>
          </w:rPr>
          <w:t>pulo.com</w:t>
        </w:r>
      </w:hyperlink>
      <w:r>
        <w:t>)</w:t>
      </w:r>
    </w:p>
    <w:p w:rsidR="00E458A0" w:rsidP="00E458A0" w:rsidRDefault="00E458A0" w14:paraId="2D406808" w14:textId="0EB63F57">
      <w:pPr>
        <w:jc w:val="both"/>
      </w:pPr>
      <w:r>
        <w:t>Grabbing attention is a difficult task in today’s content-heavy world. You need your content to make your readers stop and take notice. It’s also important that it’s of consistently high quality so your readers will continue to read and even recommend your articles.</w:t>
      </w:r>
    </w:p>
    <w:p w:rsidR="00B077CD" w:rsidP="00B077CD" w:rsidRDefault="00B077CD" w14:paraId="4CB4164A" w14:textId="315A80F1">
      <w:pPr>
        <w:jc w:val="both"/>
      </w:pPr>
      <w:r>
        <w:t>Here are ou</w:t>
      </w:r>
      <w:r w:rsidR="00EA4E38">
        <w:t xml:space="preserve">r </w:t>
      </w:r>
      <w:r>
        <w:t>tips</w:t>
      </w:r>
      <w:r w:rsidR="00EA4E38">
        <w:t xml:space="preserve"> </w:t>
      </w:r>
      <w:r w:rsidR="00085BD7">
        <w:t>f</w:t>
      </w:r>
      <w:r>
        <w:t>or writing great newsletter articles.</w:t>
      </w:r>
    </w:p>
    <w:p w:rsidR="00B077CD" w:rsidP="00B077CD" w:rsidRDefault="00B077CD" w14:paraId="7C914CD7" w14:textId="77777777">
      <w:pPr>
        <w:jc w:val="both"/>
      </w:pPr>
      <w:r w:rsidRPr="00085BD7">
        <w:rPr>
          <w:b/>
          <w:bCs/>
        </w:rPr>
        <w:t>Keep it short:</w:t>
      </w:r>
      <w:r>
        <w:t xml:space="preserve"> remember, your readers are busy and need to consume content quickly. Bear in mind they may also be reading the article on their mobile phones. Stick to a concise word count with your newsletter articles. You can explore more in-depth topics in other ways – consider using video for example.</w:t>
      </w:r>
    </w:p>
    <w:p w:rsidR="00B077CD" w:rsidP="00B077CD" w:rsidRDefault="00B077CD" w14:paraId="5FB6A132" w14:textId="5C0288E9">
      <w:pPr>
        <w:jc w:val="both"/>
      </w:pPr>
      <w:r w:rsidRPr="00085BD7">
        <w:rPr>
          <w:b/>
          <w:bCs/>
        </w:rPr>
        <w:t>Make it relevant:</w:t>
      </w:r>
      <w:r>
        <w:t xml:space="preserve"> this is a no-brainer, but you want to make sure you are including content that’s relevant to your readers. </w:t>
      </w:r>
      <w:r w:rsidR="002C133D">
        <w:t>The SB Trauma Newsletter if for employees who live in the region (make it relevant to Long Island).</w:t>
      </w:r>
    </w:p>
    <w:p w:rsidR="00B077CD" w:rsidP="00B077CD" w:rsidRDefault="00B077CD" w14:paraId="437BBAF2" w14:textId="176A1678">
      <w:pPr>
        <w:jc w:val="both"/>
      </w:pPr>
      <w:r w:rsidRPr="002C133D">
        <w:rPr>
          <w:b/>
          <w:bCs/>
        </w:rPr>
        <w:t>Have a catchy headline</w:t>
      </w:r>
      <w:r>
        <w:t>: it’s all about grabbing readers’ attention. By using a catchy headline you can pique interest. Write the article content first and then come back to the headline. Make sure it sums up the article but don’t be afraid to be quirky or use puns. Making use of numbers is also a good idea to capture eyeballs.</w:t>
      </w:r>
    </w:p>
    <w:p w:rsidR="00B077CD" w:rsidP="00B077CD" w:rsidRDefault="00B077CD" w14:paraId="7CBFA1E3" w14:textId="3744A18D">
      <w:pPr>
        <w:jc w:val="both"/>
      </w:pPr>
      <w:r w:rsidRPr="002C133D">
        <w:rPr>
          <w:b/>
          <w:bCs/>
        </w:rPr>
        <w:t>Include a short intro that sums up what the article is about:</w:t>
      </w:r>
      <w:r>
        <w:t xml:space="preserve"> </w:t>
      </w:r>
      <w:r w:rsidR="00D36199">
        <w:t>u</w:t>
      </w:r>
      <w:r>
        <w:t>se this space to really sell the article. Give the reader an idea of what they’ll be reading but don’t give too much away, make them want to click through to read the whole article.</w:t>
      </w:r>
    </w:p>
    <w:p w:rsidR="00B077CD" w:rsidP="00B077CD" w:rsidRDefault="00B077CD" w14:paraId="0D2A5CBB" w14:textId="5EF67F67">
      <w:pPr>
        <w:jc w:val="both"/>
      </w:pPr>
      <w:r w:rsidRPr="00D36199">
        <w:rPr>
          <w:b/>
          <w:bCs/>
        </w:rPr>
        <w:t>Use simple language:</w:t>
      </w:r>
      <w:r>
        <w:t xml:space="preserve"> avoid using complicated language. You want your newsletter to be inclusive, and not to alienate readers with unfamiliar words or phrases. Keep your sentences short and to the point.</w:t>
      </w:r>
    </w:p>
    <w:p w:rsidR="00B077CD" w:rsidP="00B077CD" w:rsidRDefault="00B077CD" w14:paraId="4120FE97" w14:textId="599F8927">
      <w:pPr>
        <w:jc w:val="both"/>
      </w:pPr>
      <w:r w:rsidRPr="00D36199">
        <w:rPr>
          <w:b/>
          <w:bCs/>
        </w:rPr>
        <w:t>Add contextual links:</w:t>
      </w:r>
      <w:r>
        <w:t xml:space="preserve"> by adding links to the content you can direct your readers to other relevant or interesting content. This gives people an opportunity to find articles they may not have already read</w:t>
      </w:r>
      <w:r w:rsidR="00B50B12">
        <w:t>.</w:t>
      </w:r>
    </w:p>
    <w:p w:rsidR="00B077CD" w:rsidP="00B077CD" w:rsidRDefault="00B077CD" w14:paraId="5F0B5179" w14:textId="3957AAB6">
      <w:pPr>
        <w:jc w:val="both"/>
      </w:pPr>
      <w:r w:rsidRPr="00B50B12">
        <w:rPr>
          <w:b/>
          <w:bCs/>
        </w:rPr>
        <w:t>Add a call to action:</w:t>
      </w:r>
      <w:r>
        <w:t xml:space="preserve"> make it clear what you want the reader to do after they read the article. </w:t>
      </w:r>
      <w:r w:rsidR="00B50B12">
        <w:t xml:space="preserve">When giving safety tips, </w:t>
      </w:r>
      <w:r w:rsidR="002E21FF">
        <w:t xml:space="preserve">“do’s” are better than “don’ts”.  Give your reader suggestions on what they can do to reduce risk rather than what they should not do.  </w:t>
      </w:r>
    </w:p>
    <w:p w:rsidR="00B077CD" w:rsidP="00B077CD" w:rsidRDefault="00B077CD" w14:paraId="5419D726" w14:textId="77777777">
      <w:pPr>
        <w:jc w:val="both"/>
      </w:pPr>
      <w:r w:rsidRPr="00DD477F">
        <w:rPr>
          <w:b/>
          <w:bCs/>
        </w:rPr>
        <w:t>Good imagery:</w:t>
      </w:r>
      <w:r>
        <w:t xml:space="preserve"> an interesting or illustrative photo is a good accompaniment to any well-written article. Take time to choose an image that best illustrates the photos and make sure to use a good quality, high-res image. Poor photos can make the rest of the content look bad.</w:t>
      </w:r>
    </w:p>
    <w:p w:rsidR="00287146" w:rsidP="00B077CD" w:rsidRDefault="00287146" w14:paraId="14543D97" w14:textId="4C40AD9F">
      <w:pPr>
        <w:jc w:val="both"/>
      </w:pPr>
    </w:p>
    <w:p w:rsidR="00461E14" w:rsidP="008C439C" w:rsidRDefault="00461E14" w14:paraId="6851785D" w14:textId="1148B5A5">
      <w:pPr>
        <w:pStyle w:val="Heading1"/>
      </w:pPr>
      <w:r>
        <w:t xml:space="preserve">Trauma Contact: </w:t>
      </w:r>
    </w:p>
    <w:p w:rsidR="008C439C" w:rsidP="008C439C" w:rsidRDefault="008C439C" w14:paraId="2D6D298C" w14:textId="4DA8B588">
      <w:r>
        <w:t>Kristi L. Ladowski, MPH</w:t>
      </w:r>
    </w:p>
    <w:p w:rsidR="008C439C" w:rsidP="008C439C" w:rsidRDefault="003C73AD" w14:paraId="5C48F6A0" w14:textId="03FB5779">
      <w:hyperlink w:history="1" r:id="rId9">
        <w:r w:rsidRPr="005770AC">
          <w:rPr>
            <w:rStyle w:val="Hyperlink"/>
          </w:rPr>
          <w:t>Kristi.Ladowski@stonybrookmedicine.edu</w:t>
        </w:r>
      </w:hyperlink>
    </w:p>
    <w:p w:rsidR="000250A7" w:rsidP="003C73AD" w:rsidRDefault="003C73AD" w14:paraId="458F5DA3" w14:textId="3E6BB176">
      <w:r>
        <w:t>(631) 278-4348 (c) or (631) 444-8385 (o)</w:t>
      </w:r>
      <w:bookmarkStart w:name="_GoBack" w:id="0"/>
      <w:bookmarkEnd w:id="0"/>
    </w:p>
    <w:p w:rsidR="00560899" w:rsidP="00560899" w:rsidRDefault="00560899" w14:paraId="5DAB451E" w14:textId="3B0CEDC0">
      <w:pPr>
        <w:pStyle w:val="Heading1"/>
      </w:pPr>
      <w:r>
        <w:lastRenderedPageBreak/>
        <w:t>Samples:</w:t>
      </w:r>
    </w:p>
    <w:p w:rsidRPr="00D701DD" w:rsidR="00942CEF" w:rsidP="00942CEF" w:rsidRDefault="00D701DD" w14:paraId="7A09BFA1" w14:textId="393A465B">
      <w:pPr>
        <w:rPr>
          <w:i/>
          <w:iCs/>
        </w:rPr>
      </w:pPr>
      <w:r>
        <w:rPr>
          <w:i/>
          <w:iCs/>
        </w:rPr>
        <w:t>***</w:t>
      </w:r>
      <w:r w:rsidRPr="00D701DD" w:rsidR="00942CEF">
        <w:rPr>
          <w:i/>
          <w:iCs/>
        </w:rPr>
        <w:t>You do not need to format your article.  Just provide content, any links, and image</w:t>
      </w:r>
      <w:r>
        <w:rPr>
          <w:i/>
          <w:iCs/>
        </w:rPr>
        <w:t>.***</w:t>
      </w:r>
    </w:p>
    <w:p w:rsidR="000250A7" w:rsidP="00B077CD" w:rsidRDefault="000250A7" w14:paraId="454EBCB5" w14:textId="29C3F56E">
      <w:pPr>
        <w:jc w:val="both"/>
      </w:pPr>
      <w:r w:rsidRPr="000250A7">
        <w:drawing>
          <wp:inline distT="0" distB="0" distL="0" distR="0" wp14:anchorId="2B254D48" wp14:editId="4E8B687F">
            <wp:extent cx="5235544" cy="3550774"/>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83490" cy="3583291"/>
                    </a:xfrm>
                    <a:prstGeom prst="rect">
                      <a:avLst/>
                    </a:prstGeom>
                  </pic:spPr>
                </pic:pic>
              </a:graphicData>
            </a:graphic>
          </wp:inline>
        </w:drawing>
      </w:r>
    </w:p>
    <w:p w:rsidR="0017751F" w:rsidP="00B077CD" w:rsidRDefault="0017751F" w14:paraId="3151122D" w14:textId="13D7F043">
      <w:pPr>
        <w:jc w:val="both"/>
      </w:pPr>
      <w:r w:rsidRPr="0017751F">
        <w:drawing>
          <wp:inline distT="0" distB="0" distL="0" distR="0" wp14:anchorId="5E28EE1D" wp14:editId="2BF544FD">
            <wp:extent cx="5230580" cy="3978818"/>
            <wp:effectExtent l="0" t="0" r="825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55820" cy="3998018"/>
                    </a:xfrm>
                    <a:prstGeom prst="rect">
                      <a:avLst/>
                    </a:prstGeom>
                  </pic:spPr>
                </pic:pic>
              </a:graphicData>
            </a:graphic>
          </wp:inline>
        </w:drawing>
      </w:r>
    </w:p>
    <w:sectPr w:rsidR="0017751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5163"/>
    <w:multiLevelType w:val="hybridMultilevel"/>
    <w:tmpl w:val="26AAC678"/>
    <w:lvl w:ilvl="0" w:tplc="46FC8FB0">
      <w:numFmt w:val="bullet"/>
      <w:lvlText w:val="•"/>
      <w:lvlJc w:val="left"/>
      <w:pPr>
        <w:ind w:left="720" w:hanging="360"/>
      </w:pPr>
      <w:rPr>
        <w:rFonts w:hint="default" w:asciiTheme="minorHAnsi" w:hAnsiTheme="minorHAnsi"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66257ED"/>
    <w:multiLevelType w:val="hybridMultilevel"/>
    <w:tmpl w:val="EF623242"/>
    <w:lvl w:ilvl="0" w:tplc="46FC8FB0">
      <w:numFmt w:val="bullet"/>
      <w:lvlText w:val="•"/>
      <w:lvlJc w:val="left"/>
      <w:pPr>
        <w:ind w:left="720" w:hanging="360"/>
      </w:pPr>
      <w:rPr>
        <w:rFonts w:hint="default" w:asciiTheme="minorHAnsi" w:hAnsiTheme="minorHAnsi"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7E902F0"/>
    <w:multiLevelType w:val="hybridMultilevel"/>
    <w:tmpl w:val="E4EE3670"/>
    <w:lvl w:ilvl="0" w:tplc="46FC8FB0">
      <w:numFmt w:val="bullet"/>
      <w:lvlText w:val="•"/>
      <w:lvlJc w:val="left"/>
      <w:pPr>
        <w:ind w:left="720" w:hanging="360"/>
      </w:pPr>
      <w:rPr>
        <w:rFonts w:hint="default" w:asciiTheme="minorHAnsi" w:hAnsiTheme="minorHAnsi"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DC16E30"/>
    <w:multiLevelType w:val="hybridMultilevel"/>
    <w:tmpl w:val="DA8A622C"/>
    <w:lvl w:ilvl="0" w:tplc="46FC8FB0">
      <w:numFmt w:val="bullet"/>
      <w:lvlText w:val="•"/>
      <w:lvlJc w:val="left"/>
      <w:pPr>
        <w:ind w:left="1080" w:hanging="360"/>
      </w:pPr>
      <w:rPr>
        <w:rFonts w:hint="default" w:asciiTheme="minorHAnsi" w:hAnsiTheme="minorHAnsi" w:eastAsiaTheme="minorHAnsi" w:cstheme="minorBid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 w15:restartNumberingAfterBreak="0">
    <w:nsid w:val="30B306B4"/>
    <w:multiLevelType w:val="hybridMultilevel"/>
    <w:tmpl w:val="984291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1EF5C2B"/>
    <w:multiLevelType w:val="hybridMultilevel"/>
    <w:tmpl w:val="6C0EC38C"/>
    <w:lvl w:ilvl="0" w:tplc="46FC8FB0">
      <w:numFmt w:val="bullet"/>
      <w:lvlText w:val="•"/>
      <w:lvlJc w:val="left"/>
      <w:pPr>
        <w:ind w:left="720" w:hanging="360"/>
      </w:pPr>
      <w:rPr>
        <w:rFonts w:hint="default" w:asciiTheme="minorHAnsi" w:hAnsiTheme="minorHAnsi"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76F51D3"/>
    <w:multiLevelType w:val="hybridMultilevel"/>
    <w:tmpl w:val="7EECC46C"/>
    <w:lvl w:ilvl="0" w:tplc="46FC8FB0">
      <w:numFmt w:val="bullet"/>
      <w:lvlText w:val="•"/>
      <w:lvlJc w:val="left"/>
      <w:pPr>
        <w:ind w:left="720" w:hanging="360"/>
      </w:pPr>
      <w:rPr>
        <w:rFonts w:hint="default" w:asciiTheme="minorHAnsi" w:hAnsiTheme="minorHAnsi"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7C428F6"/>
    <w:multiLevelType w:val="hybridMultilevel"/>
    <w:tmpl w:val="5BA42AC6"/>
    <w:lvl w:ilvl="0" w:tplc="46FC8FB0">
      <w:numFmt w:val="bullet"/>
      <w:lvlText w:val="•"/>
      <w:lvlJc w:val="left"/>
      <w:pPr>
        <w:ind w:left="720" w:hanging="360"/>
      </w:pPr>
      <w:rPr>
        <w:rFonts w:hint="default" w:asciiTheme="minorHAnsi" w:hAnsiTheme="minorHAnsi"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BFA1E87"/>
    <w:multiLevelType w:val="hybridMultilevel"/>
    <w:tmpl w:val="9BDCCD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3864034"/>
    <w:multiLevelType w:val="hybridMultilevel"/>
    <w:tmpl w:val="7F0C86B6"/>
    <w:lvl w:ilvl="0" w:tplc="46FC8FB0">
      <w:numFmt w:val="bullet"/>
      <w:lvlText w:val="•"/>
      <w:lvlJc w:val="left"/>
      <w:pPr>
        <w:ind w:left="720" w:hanging="360"/>
      </w:pPr>
      <w:rPr>
        <w:rFonts w:hint="default" w:asciiTheme="minorHAnsi" w:hAnsiTheme="minorHAnsi"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DB31B96"/>
    <w:multiLevelType w:val="hybridMultilevel"/>
    <w:tmpl w:val="0E787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7217A4"/>
    <w:multiLevelType w:val="hybridMultilevel"/>
    <w:tmpl w:val="60283492"/>
    <w:lvl w:ilvl="0" w:tplc="46FC8FB0">
      <w:numFmt w:val="bullet"/>
      <w:lvlText w:val="•"/>
      <w:lvlJc w:val="left"/>
      <w:pPr>
        <w:ind w:left="720" w:hanging="360"/>
      </w:pPr>
      <w:rPr>
        <w:rFonts w:hint="default" w:asciiTheme="minorHAnsi" w:hAnsiTheme="minorHAnsi"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57256FF8"/>
    <w:multiLevelType w:val="hybridMultilevel"/>
    <w:tmpl w:val="9D5AED0E"/>
    <w:lvl w:ilvl="0" w:tplc="46FC8FB0">
      <w:numFmt w:val="bullet"/>
      <w:lvlText w:val="•"/>
      <w:lvlJc w:val="left"/>
      <w:pPr>
        <w:ind w:left="720" w:hanging="360"/>
      </w:pPr>
      <w:rPr>
        <w:rFonts w:hint="default" w:asciiTheme="minorHAnsi" w:hAnsiTheme="minorHAnsi"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583C490A"/>
    <w:multiLevelType w:val="hybridMultilevel"/>
    <w:tmpl w:val="AF5274D6"/>
    <w:lvl w:ilvl="0" w:tplc="46FC8FB0">
      <w:numFmt w:val="bullet"/>
      <w:lvlText w:val="•"/>
      <w:lvlJc w:val="left"/>
      <w:pPr>
        <w:ind w:left="720" w:hanging="360"/>
      </w:pPr>
      <w:rPr>
        <w:rFonts w:hint="default" w:asciiTheme="minorHAnsi" w:hAnsiTheme="minorHAnsi"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9096C9A"/>
    <w:multiLevelType w:val="hybridMultilevel"/>
    <w:tmpl w:val="58FC32F6"/>
    <w:lvl w:ilvl="0" w:tplc="46FC8FB0">
      <w:numFmt w:val="bullet"/>
      <w:lvlText w:val="•"/>
      <w:lvlJc w:val="left"/>
      <w:pPr>
        <w:ind w:left="720" w:hanging="360"/>
      </w:pPr>
      <w:rPr>
        <w:rFonts w:hint="default" w:asciiTheme="minorHAnsi" w:hAnsiTheme="minorHAnsi"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68CF2C6D"/>
    <w:multiLevelType w:val="hybridMultilevel"/>
    <w:tmpl w:val="216C7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486117"/>
    <w:multiLevelType w:val="hybridMultilevel"/>
    <w:tmpl w:val="D87EEB42"/>
    <w:lvl w:ilvl="0" w:tplc="46FC8FB0">
      <w:numFmt w:val="bullet"/>
      <w:lvlText w:val="•"/>
      <w:lvlJc w:val="left"/>
      <w:pPr>
        <w:ind w:left="720" w:hanging="360"/>
      </w:pPr>
      <w:rPr>
        <w:rFonts w:hint="default" w:asciiTheme="minorHAnsi" w:hAnsiTheme="minorHAnsi"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435703E"/>
    <w:multiLevelType w:val="hybridMultilevel"/>
    <w:tmpl w:val="8550B3A2"/>
    <w:lvl w:ilvl="0" w:tplc="46FC8FB0">
      <w:numFmt w:val="bullet"/>
      <w:lvlText w:val="•"/>
      <w:lvlJc w:val="left"/>
      <w:pPr>
        <w:ind w:left="720" w:hanging="360"/>
      </w:pPr>
      <w:rPr>
        <w:rFonts w:hint="default" w:asciiTheme="minorHAnsi" w:hAnsiTheme="minorHAnsi"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7B70CBB"/>
    <w:multiLevelType w:val="hybridMultilevel"/>
    <w:tmpl w:val="34C25D48"/>
    <w:lvl w:ilvl="0" w:tplc="46FC8FB0">
      <w:numFmt w:val="bullet"/>
      <w:lvlText w:val="•"/>
      <w:lvlJc w:val="left"/>
      <w:pPr>
        <w:ind w:left="720" w:hanging="360"/>
      </w:pPr>
      <w:rPr>
        <w:rFonts w:hint="default" w:asciiTheme="minorHAnsi" w:hAnsiTheme="minorHAnsi"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A544E67"/>
    <w:multiLevelType w:val="hybridMultilevel"/>
    <w:tmpl w:val="121E8578"/>
    <w:lvl w:ilvl="0" w:tplc="46FC8FB0">
      <w:numFmt w:val="bullet"/>
      <w:lvlText w:val="•"/>
      <w:lvlJc w:val="left"/>
      <w:pPr>
        <w:ind w:left="720" w:hanging="360"/>
      </w:pPr>
      <w:rPr>
        <w:rFonts w:hint="default" w:asciiTheme="minorHAnsi" w:hAnsiTheme="minorHAnsi"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7F053272"/>
    <w:multiLevelType w:val="hybridMultilevel"/>
    <w:tmpl w:val="19F06458"/>
    <w:lvl w:ilvl="0" w:tplc="46FC8FB0">
      <w:numFmt w:val="bullet"/>
      <w:lvlText w:val="•"/>
      <w:lvlJc w:val="left"/>
      <w:pPr>
        <w:ind w:left="720" w:hanging="360"/>
      </w:pPr>
      <w:rPr>
        <w:rFonts w:hint="default" w:asciiTheme="minorHAnsi" w:hAnsiTheme="minorHAnsi"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4"/>
  </w:num>
  <w:num w:numId="2">
    <w:abstractNumId w:val="1"/>
  </w:num>
  <w:num w:numId="3">
    <w:abstractNumId w:val="7"/>
  </w:num>
  <w:num w:numId="4">
    <w:abstractNumId w:val="19"/>
  </w:num>
  <w:num w:numId="5">
    <w:abstractNumId w:val="14"/>
  </w:num>
  <w:num w:numId="6">
    <w:abstractNumId w:val="2"/>
  </w:num>
  <w:num w:numId="7">
    <w:abstractNumId w:val="13"/>
  </w:num>
  <w:num w:numId="8">
    <w:abstractNumId w:val="10"/>
  </w:num>
  <w:num w:numId="9">
    <w:abstractNumId w:val="0"/>
  </w:num>
  <w:num w:numId="10">
    <w:abstractNumId w:val="11"/>
  </w:num>
  <w:num w:numId="11">
    <w:abstractNumId w:val="6"/>
  </w:num>
  <w:num w:numId="12">
    <w:abstractNumId w:val="9"/>
  </w:num>
  <w:num w:numId="13">
    <w:abstractNumId w:val="12"/>
  </w:num>
  <w:num w:numId="14">
    <w:abstractNumId w:val="5"/>
  </w:num>
  <w:num w:numId="15">
    <w:abstractNumId w:val="3"/>
  </w:num>
  <w:num w:numId="16">
    <w:abstractNumId w:val="18"/>
  </w:num>
  <w:num w:numId="17">
    <w:abstractNumId w:val="15"/>
  </w:num>
  <w:num w:numId="18">
    <w:abstractNumId w:val="17"/>
  </w:num>
  <w:num w:numId="19">
    <w:abstractNumId w:val="20"/>
  </w:num>
  <w:num w:numId="20">
    <w:abstractNumId w:val="1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1C1"/>
    <w:rsid w:val="000250A7"/>
    <w:rsid w:val="00085BD7"/>
    <w:rsid w:val="000C3C91"/>
    <w:rsid w:val="000E11E0"/>
    <w:rsid w:val="00143920"/>
    <w:rsid w:val="0017751F"/>
    <w:rsid w:val="001C4CBF"/>
    <w:rsid w:val="00287146"/>
    <w:rsid w:val="002C133D"/>
    <w:rsid w:val="002E21FF"/>
    <w:rsid w:val="00375C5C"/>
    <w:rsid w:val="003C73AD"/>
    <w:rsid w:val="00461E14"/>
    <w:rsid w:val="00560899"/>
    <w:rsid w:val="005631F9"/>
    <w:rsid w:val="0058557A"/>
    <w:rsid w:val="00625437"/>
    <w:rsid w:val="00786373"/>
    <w:rsid w:val="007E2D18"/>
    <w:rsid w:val="008C439C"/>
    <w:rsid w:val="009053D4"/>
    <w:rsid w:val="00942CEF"/>
    <w:rsid w:val="00957B7E"/>
    <w:rsid w:val="009C785F"/>
    <w:rsid w:val="009D64EC"/>
    <w:rsid w:val="00B077CD"/>
    <w:rsid w:val="00B274BB"/>
    <w:rsid w:val="00B50B12"/>
    <w:rsid w:val="00C91F34"/>
    <w:rsid w:val="00CC41C1"/>
    <w:rsid w:val="00D36199"/>
    <w:rsid w:val="00D701DD"/>
    <w:rsid w:val="00D82450"/>
    <w:rsid w:val="00D86478"/>
    <w:rsid w:val="00DA2E5E"/>
    <w:rsid w:val="00DD477F"/>
    <w:rsid w:val="00E458A0"/>
    <w:rsid w:val="00E66638"/>
    <w:rsid w:val="00EA4E38"/>
    <w:rsid w:val="00EC262F"/>
    <w:rsid w:val="00FE6D5C"/>
    <w:rsid w:val="023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87312"/>
  <w15:chartTrackingRefBased/>
  <w15:docId w15:val="{78EA0080-044C-4DAD-A00A-772ACF02F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C41C1"/>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43920"/>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43920"/>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CC41C1"/>
    <w:rPr>
      <w:color w:val="0563C1" w:themeColor="hyperlink"/>
      <w:u w:val="single"/>
    </w:rPr>
  </w:style>
  <w:style w:type="character" w:styleId="Heading1Char" w:customStyle="1">
    <w:name w:val="Heading 1 Char"/>
    <w:basedOn w:val="DefaultParagraphFont"/>
    <w:link w:val="Heading1"/>
    <w:uiPriority w:val="9"/>
    <w:rsid w:val="00CC41C1"/>
    <w:rPr>
      <w:rFonts w:asciiTheme="majorHAnsi" w:hAnsiTheme="majorHAnsi" w:eastAsiaTheme="majorEastAsia" w:cstheme="majorBidi"/>
      <w:color w:val="2E74B5" w:themeColor="accent1" w:themeShade="BF"/>
      <w:sz w:val="32"/>
      <w:szCs w:val="32"/>
    </w:rPr>
  </w:style>
  <w:style w:type="paragraph" w:styleId="ListParagraph">
    <w:name w:val="List Paragraph"/>
    <w:basedOn w:val="Normal"/>
    <w:uiPriority w:val="34"/>
    <w:qFormat/>
    <w:rsid w:val="00CC41C1"/>
    <w:pPr>
      <w:ind w:left="720"/>
      <w:contextualSpacing/>
    </w:pPr>
  </w:style>
  <w:style w:type="character" w:styleId="Heading2Char" w:customStyle="1">
    <w:name w:val="Heading 2 Char"/>
    <w:basedOn w:val="DefaultParagraphFont"/>
    <w:link w:val="Heading2"/>
    <w:uiPriority w:val="9"/>
    <w:rsid w:val="00143920"/>
    <w:rPr>
      <w:rFonts w:asciiTheme="majorHAnsi" w:hAnsiTheme="majorHAnsi" w:eastAsiaTheme="majorEastAsia" w:cstheme="majorBidi"/>
      <w:color w:val="2E74B5" w:themeColor="accent1" w:themeShade="BF"/>
      <w:sz w:val="26"/>
      <w:szCs w:val="26"/>
    </w:rPr>
  </w:style>
  <w:style w:type="character" w:styleId="Heading3Char" w:customStyle="1">
    <w:name w:val="Heading 3 Char"/>
    <w:basedOn w:val="DefaultParagraphFont"/>
    <w:link w:val="Heading3"/>
    <w:uiPriority w:val="9"/>
    <w:rsid w:val="00143920"/>
    <w:rPr>
      <w:rFonts w:asciiTheme="majorHAnsi" w:hAnsiTheme="majorHAnsi" w:eastAsiaTheme="majorEastAsia" w:cstheme="majorBidi"/>
      <w:color w:val="1F4D78" w:themeColor="accent1" w:themeShade="7F"/>
      <w:sz w:val="24"/>
      <w:szCs w:val="24"/>
    </w:rPr>
  </w:style>
  <w:style w:type="paragraph" w:styleId="Title">
    <w:name w:val="Title"/>
    <w:basedOn w:val="Normal"/>
    <w:next w:val="Normal"/>
    <w:link w:val="TitleChar"/>
    <w:uiPriority w:val="10"/>
    <w:qFormat/>
    <w:rsid w:val="00D82450"/>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82450"/>
    <w:rPr>
      <w:rFonts w:asciiTheme="majorHAnsi" w:hAnsiTheme="majorHAnsi" w:eastAsiaTheme="majorEastAsia" w:cstheme="majorBidi"/>
      <w:spacing w:val="-10"/>
      <w:kern w:val="28"/>
      <w:sz w:val="56"/>
      <w:szCs w:val="56"/>
    </w:rPr>
  </w:style>
  <w:style w:type="paragraph" w:styleId="BalloonText">
    <w:name w:val="Balloon Text"/>
    <w:basedOn w:val="Normal"/>
    <w:link w:val="BalloonTextChar"/>
    <w:uiPriority w:val="99"/>
    <w:semiHidden/>
    <w:unhideWhenUsed/>
    <w:rsid w:val="00D8647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86478"/>
    <w:rPr>
      <w:rFonts w:ascii="Segoe UI" w:hAnsi="Segoe UI" w:cs="Segoe UI"/>
      <w:sz w:val="18"/>
      <w:szCs w:val="18"/>
    </w:rPr>
  </w:style>
  <w:style w:type="character" w:styleId="UnresolvedMention">
    <w:name w:val="Unresolved Mention"/>
    <w:basedOn w:val="DefaultParagraphFont"/>
    <w:uiPriority w:val="99"/>
    <w:semiHidden/>
    <w:unhideWhenUsed/>
    <w:rsid w:val="00E458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409779">
      <w:bodyDiv w:val="1"/>
      <w:marLeft w:val="0"/>
      <w:marRight w:val="0"/>
      <w:marTop w:val="0"/>
      <w:marBottom w:val="0"/>
      <w:divBdr>
        <w:top w:val="none" w:sz="0" w:space="0" w:color="auto"/>
        <w:left w:val="none" w:sz="0" w:space="0" w:color="auto"/>
        <w:bottom w:val="none" w:sz="0" w:space="0" w:color="auto"/>
        <w:right w:val="none" w:sz="0" w:space="0" w:color="auto"/>
      </w:divBdr>
    </w:div>
    <w:div w:id="688919445">
      <w:bodyDiv w:val="1"/>
      <w:marLeft w:val="0"/>
      <w:marRight w:val="0"/>
      <w:marTop w:val="0"/>
      <w:marBottom w:val="0"/>
      <w:divBdr>
        <w:top w:val="none" w:sz="0" w:space="0" w:color="auto"/>
        <w:left w:val="none" w:sz="0" w:space="0" w:color="auto"/>
        <w:bottom w:val="none" w:sz="0" w:space="0" w:color="auto"/>
        <w:right w:val="none" w:sz="0" w:space="0" w:color="auto"/>
      </w:divBdr>
    </w:div>
    <w:div w:id="153021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poppulo.com/blog/how-to-write-a-newsletter-article-11-tips/"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www.sophe.org/NHEW2014_toolkit_final.pdf"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www.cdc.gov/socialmedia/tools/guidelines/pdf/socialmediatoolkit_bm.pdf" TargetMode="External" Id="rId6" /><Relationship Type="http://schemas.openxmlformats.org/officeDocument/2006/relationships/image" Target="media/image2.png" Id="rId11" /><Relationship Type="http://schemas.openxmlformats.org/officeDocument/2006/relationships/hyperlink" Target="http://www.sophe.org/Health-Ed-Specialist-Feb2014.pdf" TargetMode="External" Id="rId5" /><Relationship Type="http://schemas.openxmlformats.org/officeDocument/2006/relationships/image" Target="media/image1.png" Id="rId10" /><Relationship Type="http://schemas.openxmlformats.org/officeDocument/2006/relationships/webSettings" Target="webSettings.xml" Id="rId4" /><Relationship Type="http://schemas.openxmlformats.org/officeDocument/2006/relationships/hyperlink" Target="mailto:Kristi.Ladowski@stonybrookmedicine.edu"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SUNY Stony Brook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Ladowski, Kristi Lyn</dc:creator>
  <keywords/>
  <dc:description/>
  <lastModifiedBy>O'Day, Corinne M</lastModifiedBy>
  <revision>24</revision>
  <lastPrinted>2016-07-01T17:31:00.0000000Z</lastPrinted>
  <dcterms:created xsi:type="dcterms:W3CDTF">2016-06-30T15:28:00.0000000Z</dcterms:created>
  <dcterms:modified xsi:type="dcterms:W3CDTF">2021-11-02T13:36:18.4511861Z</dcterms:modified>
</coreProperties>
</file>