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2E" w:rsidRPr="00AB2FDC" w:rsidRDefault="00AB2FDC" w:rsidP="005A592E">
      <w:pPr>
        <w:jc w:val="center"/>
        <w:rPr>
          <w:b/>
        </w:rPr>
      </w:pPr>
      <w:r>
        <w:rPr>
          <w:b/>
        </w:rPr>
        <w:t>The Use of Cranberry Juice for Prevention of Recurrent Urinary Tract Infections in C</w:t>
      </w:r>
      <w:r w:rsidR="005A592E" w:rsidRPr="00AB2FDC">
        <w:rPr>
          <w:b/>
        </w:rPr>
        <w:t>hildren</w:t>
      </w:r>
    </w:p>
    <w:p w:rsidR="00F24D8C" w:rsidRDefault="005A592E" w:rsidP="005A592E">
      <w:pPr>
        <w:jc w:val="center"/>
      </w:pPr>
      <w:proofErr w:type="spellStart"/>
      <w:r>
        <w:t>Shanila</w:t>
      </w:r>
      <w:proofErr w:type="spellEnd"/>
      <w:r>
        <w:t xml:space="preserve"> Perera PGY-2</w:t>
      </w:r>
    </w:p>
    <w:p w:rsidR="00AC31D1" w:rsidRDefault="00AC31D1" w:rsidP="005A592E">
      <w:pPr>
        <w:jc w:val="center"/>
      </w:pPr>
      <w:r>
        <w:t>December, 2012</w:t>
      </w:r>
    </w:p>
    <w:p w:rsidR="005A592E" w:rsidRDefault="005A592E" w:rsidP="005A592E">
      <w:pPr>
        <w:ind w:firstLine="720"/>
      </w:pPr>
    </w:p>
    <w:p w:rsidR="00C147D4" w:rsidRDefault="00AC31D1" w:rsidP="00057796">
      <w:pPr>
        <w:ind w:firstLine="720"/>
      </w:pPr>
      <w:r>
        <w:t>Urinary tract infection (</w:t>
      </w:r>
      <w:r w:rsidR="005A592E" w:rsidRPr="005A592E">
        <w:t>UTI</w:t>
      </w:r>
      <w:r>
        <w:t>)</w:t>
      </w:r>
      <w:r w:rsidR="005A592E" w:rsidRPr="005A592E">
        <w:t xml:space="preserve"> is one of the most common bacterial infections in children (3%) and sexually active young women (11%)</w:t>
      </w:r>
      <w:r w:rsidR="005A592E">
        <w:t xml:space="preserve">. </w:t>
      </w:r>
      <w:r w:rsidR="005A592E" w:rsidRPr="005A592E">
        <w:t>About 20-30% of children experience a recurrence within 12 mo</w:t>
      </w:r>
      <w:r w:rsidR="005A592E">
        <w:t>nths of the initial UTI episode</w:t>
      </w:r>
      <w:r w:rsidR="002506F5">
        <w:t>,</w:t>
      </w:r>
      <w:r w:rsidR="005A592E">
        <w:t xml:space="preserve"> and ab</w:t>
      </w:r>
      <w:r w:rsidR="005A592E" w:rsidRPr="005A592E">
        <w:t>out 24% of sexually</w:t>
      </w:r>
      <w:r w:rsidR="005A592E">
        <w:t xml:space="preserve"> active 18-39 year old</w:t>
      </w:r>
      <w:r w:rsidR="005A592E" w:rsidRPr="005A592E">
        <w:t xml:space="preserve"> women experience recurrence within </w:t>
      </w:r>
      <w:r>
        <w:t>six</w:t>
      </w:r>
      <w:r w:rsidR="005A592E" w:rsidRPr="005A592E">
        <w:t xml:space="preserve"> month</w:t>
      </w:r>
      <w:r w:rsidR="00057796">
        <w:t>s</w:t>
      </w:r>
      <w:r w:rsidR="005A592E">
        <w:t xml:space="preserve">. </w:t>
      </w:r>
      <w:r w:rsidR="005A592E" w:rsidRPr="005A592E">
        <w:t>UTI’s increase the risk of chronic kidney diseas</w:t>
      </w:r>
      <w:r w:rsidR="005A592E">
        <w:t xml:space="preserve">e and hypertension. </w:t>
      </w:r>
      <w:r w:rsidR="005A592E" w:rsidRPr="005A592E">
        <w:t>Children with UTI’s</w:t>
      </w:r>
      <w:r w:rsidR="005A592E">
        <w:t xml:space="preserve"> often receive prophylactic antibiotics, </w:t>
      </w:r>
      <w:r w:rsidR="005A592E" w:rsidRPr="005A592E">
        <w:t>especi</w:t>
      </w:r>
      <w:r w:rsidR="005A592E">
        <w:t xml:space="preserve">ally with </w:t>
      </w:r>
      <w:proofErr w:type="spellStart"/>
      <w:r w:rsidR="005A592E">
        <w:t>vesicoureteral</w:t>
      </w:r>
      <w:proofErr w:type="spellEnd"/>
      <w:r w:rsidR="005A592E">
        <w:t xml:space="preserve"> reflux. </w:t>
      </w:r>
      <w:r w:rsidR="0093616F">
        <w:t>Adverse reactions,</w:t>
      </w:r>
      <w:r w:rsidR="005A592E" w:rsidRPr="005A592E">
        <w:t xml:space="preserve"> cessation of therapy</w:t>
      </w:r>
      <w:r w:rsidR="0093616F">
        <w:t>, and antibiotic resistance</w:t>
      </w:r>
      <w:r w:rsidR="005A592E" w:rsidRPr="005A592E">
        <w:t xml:space="preserve"> </w:t>
      </w:r>
      <w:r w:rsidR="00AA479C">
        <w:t xml:space="preserve">are </w:t>
      </w:r>
      <w:r w:rsidR="005A592E" w:rsidRPr="005A592E">
        <w:t>common</w:t>
      </w:r>
      <w:r w:rsidR="0093616F">
        <w:t xml:space="preserve"> and problematic</w:t>
      </w:r>
      <w:r w:rsidR="005A592E" w:rsidRPr="005A592E">
        <w:t xml:space="preserve"> with long-term antibiotic use</w:t>
      </w:r>
      <w:r w:rsidR="005A592E">
        <w:t xml:space="preserve">. </w:t>
      </w:r>
      <w:r w:rsidR="005A592E" w:rsidRPr="005A592E">
        <w:t>Cranberry products appear to preve</w:t>
      </w:r>
      <w:r w:rsidR="005A592E">
        <w:t xml:space="preserve">nt UTI recurrence in adult women. Therefore, an extensive review of </w:t>
      </w:r>
      <w:r w:rsidR="00CE1D27">
        <w:t xml:space="preserve">the </w:t>
      </w:r>
      <w:r w:rsidR="005A592E">
        <w:t>literature was completed to determine if cranberry juice prevent</w:t>
      </w:r>
      <w:r w:rsidR="00A809C0">
        <w:t>s</w:t>
      </w:r>
      <w:r w:rsidR="005A592E">
        <w:t xml:space="preserve"> recurrent UTI</w:t>
      </w:r>
      <w:r w:rsidR="00E10EE3">
        <w:t>’</w:t>
      </w:r>
      <w:r w:rsidR="005A592E">
        <w:t xml:space="preserve">s in children. </w:t>
      </w:r>
      <w:proofErr w:type="spellStart"/>
      <w:r w:rsidR="005A592E">
        <w:t>Pub</w:t>
      </w:r>
      <w:r w:rsidR="00816212">
        <w:t>M</w:t>
      </w:r>
      <w:r w:rsidR="005A592E">
        <w:t>ed</w:t>
      </w:r>
      <w:proofErr w:type="spellEnd"/>
      <w:r w:rsidR="005A592E">
        <w:t xml:space="preserve"> and </w:t>
      </w:r>
      <w:proofErr w:type="spellStart"/>
      <w:r w:rsidR="005A592E">
        <w:t>Me</w:t>
      </w:r>
      <w:r w:rsidR="005C3C0B">
        <w:t>SH</w:t>
      </w:r>
      <w:proofErr w:type="spellEnd"/>
      <w:r w:rsidR="005A592E">
        <w:t xml:space="preserve"> databases were searched for </w:t>
      </w:r>
      <w:r w:rsidR="00BE1856">
        <w:t>“</w:t>
      </w:r>
      <w:r w:rsidR="005A592E" w:rsidRPr="005A592E">
        <w:t>Recurrent UTI" and “Cranberry Juice", “VUR</w:t>
      </w:r>
      <w:r w:rsidR="005A592E">
        <w:t xml:space="preserve">” which yielded </w:t>
      </w:r>
      <w:r>
        <w:t>five</w:t>
      </w:r>
      <w:r w:rsidR="005A592E">
        <w:t xml:space="preserve"> studies. </w:t>
      </w:r>
      <w:r w:rsidR="00CE1D27">
        <w:t>Although these studies had some limitations, the data suggest consistently that cranberry juice does not prevent</w:t>
      </w:r>
      <w:r w:rsidR="00057796">
        <w:t xml:space="preserve"> </w:t>
      </w:r>
      <w:r w:rsidR="00CE1D27">
        <w:t xml:space="preserve">recurrence </w:t>
      </w:r>
      <w:proofErr w:type="gramStart"/>
      <w:r w:rsidR="00CE1D27">
        <w:t xml:space="preserve">of </w:t>
      </w:r>
      <w:r w:rsidR="00057796">
        <w:t xml:space="preserve"> UTI</w:t>
      </w:r>
      <w:proofErr w:type="gramEnd"/>
      <w:r w:rsidR="00057796">
        <w:t xml:space="preserve">. </w:t>
      </w:r>
    </w:p>
    <w:p w:rsidR="00057796" w:rsidRDefault="00057796" w:rsidP="00057796"/>
    <w:p w:rsidR="00057796" w:rsidRPr="00781705" w:rsidRDefault="008C0C60" w:rsidP="00057796">
      <w:r w:rsidRPr="00781705">
        <w:t>Refere</w:t>
      </w:r>
      <w:r w:rsidR="00057796" w:rsidRPr="00781705">
        <w:t xml:space="preserve">nces: </w:t>
      </w:r>
    </w:p>
    <w:p w:rsidR="00781705" w:rsidRPr="00781705" w:rsidRDefault="00781705" w:rsidP="0078170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81705">
        <w:rPr>
          <w:sz w:val="24"/>
          <w:szCs w:val="24"/>
        </w:rPr>
        <w:t xml:space="preserve">Cranberry Juice for the Prevention of Recurrences of UTI in Children: A Randomized Placebo-Controlled Trial. </w:t>
      </w:r>
      <w:r w:rsidRPr="00781705">
        <w:rPr>
          <w:sz w:val="24"/>
          <w:szCs w:val="24"/>
          <w:lang/>
        </w:rPr>
        <w:t xml:space="preserve">J Salo et al. Clinical Infectious disease, 54, </w:t>
      </w:r>
      <w:bookmarkStart w:id="0" w:name="_GoBack"/>
      <w:bookmarkEnd w:id="0"/>
      <w:r w:rsidRPr="00781705">
        <w:rPr>
          <w:sz w:val="24"/>
          <w:szCs w:val="24"/>
          <w:lang/>
        </w:rPr>
        <w:t xml:space="preserve">340-346. 2012 </w:t>
      </w:r>
    </w:p>
    <w:p w:rsidR="00781705" w:rsidRPr="00781705" w:rsidRDefault="00781705" w:rsidP="00781705"/>
    <w:p w:rsidR="00781705" w:rsidRPr="00781705" w:rsidRDefault="00781705" w:rsidP="0078170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81705">
        <w:rPr>
          <w:sz w:val="24"/>
          <w:szCs w:val="24"/>
        </w:rPr>
        <w:t xml:space="preserve">Cranberry juice fails to prevent recurrent urinary tract infections: A randomized placebo-controlled trial. C. </w:t>
      </w:r>
      <w:proofErr w:type="spellStart"/>
      <w:r w:rsidRPr="00781705">
        <w:rPr>
          <w:sz w:val="24"/>
          <w:szCs w:val="24"/>
        </w:rPr>
        <w:t>Barbisa-Cesnik</w:t>
      </w:r>
      <w:proofErr w:type="spellEnd"/>
      <w:r w:rsidRPr="00781705">
        <w:rPr>
          <w:sz w:val="24"/>
          <w:szCs w:val="24"/>
        </w:rPr>
        <w:t xml:space="preserve"> et al. Clinical infectious diseases, 52, 23-30. 2010</w:t>
      </w:r>
    </w:p>
    <w:p w:rsidR="00057796" w:rsidRPr="00781705" w:rsidRDefault="00057796" w:rsidP="00057796"/>
    <w:p w:rsidR="00781705" w:rsidRPr="00781705" w:rsidRDefault="00781705" w:rsidP="0078170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81705">
        <w:rPr>
          <w:sz w:val="24"/>
          <w:szCs w:val="24"/>
        </w:rPr>
        <w:t xml:space="preserve">Cranberry juice for the prevention of recurrent urinary tract infection: A randomized controlled trial in children. P Ferrara </w:t>
      </w:r>
      <w:r w:rsidRPr="00781705">
        <w:rPr>
          <w:i/>
          <w:iCs/>
          <w:sz w:val="24"/>
          <w:szCs w:val="24"/>
        </w:rPr>
        <w:t>et al</w:t>
      </w:r>
      <w:r w:rsidRPr="00781705">
        <w:rPr>
          <w:sz w:val="24"/>
          <w:szCs w:val="24"/>
        </w:rPr>
        <w:t>. Scandinavian Journal of Urology and Nephrology, 43, 369-372. 2009</w:t>
      </w:r>
    </w:p>
    <w:p w:rsidR="00781705" w:rsidRPr="00781705" w:rsidRDefault="00781705" w:rsidP="00781705"/>
    <w:p w:rsidR="00781705" w:rsidRPr="00781705" w:rsidRDefault="00781705" w:rsidP="0078170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81705">
        <w:rPr>
          <w:sz w:val="24"/>
          <w:szCs w:val="24"/>
        </w:rPr>
        <w:t xml:space="preserve">Can cranberry juice be a substitute for </w:t>
      </w:r>
      <w:proofErr w:type="spellStart"/>
      <w:r w:rsidRPr="00781705">
        <w:rPr>
          <w:sz w:val="24"/>
          <w:szCs w:val="24"/>
        </w:rPr>
        <w:t>cefaclor</w:t>
      </w:r>
      <w:proofErr w:type="spellEnd"/>
      <w:r w:rsidRPr="00781705">
        <w:rPr>
          <w:sz w:val="24"/>
          <w:szCs w:val="24"/>
        </w:rPr>
        <w:t xml:space="preserve"> prophylaxis in children with </w:t>
      </w:r>
      <w:proofErr w:type="spellStart"/>
      <w:r w:rsidRPr="00781705">
        <w:rPr>
          <w:sz w:val="24"/>
          <w:szCs w:val="24"/>
        </w:rPr>
        <w:t>vesicoureteral</w:t>
      </w:r>
      <w:proofErr w:type="spellEnd"/>
      <w:r w:rsidRPr="00781705">
        <w:rPr>
          <w:sz w:val="24"/>
          <w:szCs w:val="24"/>
        </w:rPr>
        <w:t xml:space="preserve"> reflux?</w:t>
      </w:r>
      <w:r w:rsidRPr="00781705">
        <w:rPr>
          <w:sz w:val="24"/>
          <w:szCs w:val="24"/>
        </w:rPr>
        <w:br/>
        <w:t xml:space="preserve">N </w:t>
      </w:r>
      <w:proofErr w:type="spellStart"/>
      <w:r w:rsidRPr="00781705">
        <w:rPr>
          <w:sz w:val="24"/>
          <w:szCs w:val="24"/>
        </w:rPr>
        <w:t>Nishizaki</w:t>
      </w:r>
      <w:proofErr w:type="spellEnd"/>
      <w:r w:rsidRPr="00781705">
        <w:rPr>
          <w:sz w:val="24"/>
          <w:szCs w:val="24"/>
        </w:rPr>
        <w:t xml:space="preserve"> et al. Pediatric International 51, 433-434. 2009 </w:t>
      </w:r>
    </w:p>
    <w:p w:rsidR="00781705" w:rsidRPr="00781705" w:rsidRDefault="00781705" w:rsidP="00057796"/>
    <w:p w:rsidR="00781705" w:rsidRPr="00781705" w:rsidRDefault="00781705" w:rsidP="0078170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81705">
        <w:rPr>
          <w:sz w:val="24"/>
          <w:szCs w:val="24"/>
        </w:rPr>
        <w:t xml:space="preserve">Effect of cranberry juice on </w:t>
      </w:r>
      <w:proofErr w:type="spellStart"/>
      <w:r w:rsidRPr="00781705">
        <w:rPr>
          <w:sz w:val="24"/>
          <w:szCs w:val="24"/>
        </w:rPr>
        <w:t>bacteriuria</w:t>
      </w:r>
      <w:proofErr w:type="spellEnd"/>
      <w:r w:rsidRPr="00781705">
        <w:rPr>
          <w:sz w:val="24"/>
          <w:szCs w:val="24"/>
        </w:rPr>
        <w:t xml:space="preserve"> in children with neurogenic bladder receiving intermittent </w:t>
      </w:r>
      <w:proofErr w:type="spellStart"/>
      <w:r w:rsidRPr="00781705">
        <w:rPr>
          <w:sz w:val="24"/>
          <w:szCs w:val="24"/>
        </w:rPr>
        <w:t>catheterization.T</w:t>
      </w:r>
      <w:proofErr w:type="spellEnd"/>
      <w:r w:rsidRPr="00781705">
        <w:rPr>
          <w:sz w:val="24"/>
          <w:szCs w:val="24"/>
        </w:rPr>
        <w:t xml:space="preserve"> </w:t>
      </w:r>
      <w:proofErr w:type="spellStart"/>
      <w:r w:rsidRPr="00781705">
        <w:rPr>
          <w:sz w:val="24"/>
          <w:szCs w:val="24"/>
        </w:rPr>
        <w:t>Schlager</w:t>
      </w:r>
      <w:proofErr w:type="spellEnd"/>
      <w:r w:rsidRPr="00781705">
        <w:rPr>
          <w:sz w:val="24"/>
          <w:szCs w:val="24"/>
        </w:rPr>
        <w:t xml:space="preserve"> et al. Journal of pediatrics, 135, 698-702. 1999</w:t>
      </w:r>
    </w:p>
    <w:p w:rsidR="00781705" w:rsidRPr="00057796" w:rsidRDefault="00781705" w:rsidP="00057796"/>
    <w:p w:rsidR="005A592E" w:rsidRPr="005A592E" w:rsidRDefault="00057796" w:rsidP="005A592E">
      <w:pPr>
        <w:ind w:firstLine="360"/>
      </w:pPr>
      <w:r>
        <w:t xml:space="preserve"> </w:t>
      </w:r>
    </w:p>
    <w:p w:rsidR="005A592E" w:rsidRDefault="005A592E" w:rsidP="005A592E">
      <w:pPr>
        <w:ind w:firstLine="720"/>
      </w:pPr>
    </w:p>
    <w:p w:rsidR="005A592E" w:rsidRDefault="005A592E" w:rsidP="005A592E">
      <w:pPr>
        <w:jc w:val="center"/>
      </w:pPr>
    </w:p>
    <w:sectPr w:rsidR="005A592E" w:rsidSect="00F24D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065C"/>
    <w:multiLevelType w:val="hybridMultilevel"/>
    <w:tmpl w:val="29CCD424"/>
    <w:lvl w:ilvl="0" w:tplc="E3C21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61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E3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A3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A9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C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A5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49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4E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864234"/>
    <w:multiLevelType w:val="hybridMultilevel"/>
    <w:tmpl w:val="04FCA87E"/>
    <w:lvl w:ilvl="0" w:tplc="61E4C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8C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85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C6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A86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08E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C5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087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ED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6977D5"/>
    <w:multiLevelType w:val="hybridMultilevel"/>
    <w:tmpl w:val="09C8B5F2"/>
    <w:lvl w:ilvl="0" w:tplc="8C506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6D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21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40B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4E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1E3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C6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4B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E9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6F1558"/>
    <w:multiLevelType w:val="hybridMultilevel"/>
    <w:tmpl w:val="0E44B168"/>
    <w:lvl w:ilvl="0" w:tplc="5F8A9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C9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20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43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2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CF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81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285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945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5D838D9"/>
    <w:multiLevelType w:val="hybridMultilevel"/>
    <w:tmpl w:val="379C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E6FE1"/>
    <w:multiLevelType w:val="hybridMultilevel"/>
    <w:tmpl w:val="CB4A63F0"/>
    <w:lvl w:ilvl="0" w:tplc="60D40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06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62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903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EF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0D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0A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CE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8407929"/>
    <w:multiLevelType w:val="hybridMultilevel"/>
    <w:tmpl w:val="EDDC9BC2"/>
    <w:lvl w:ilvl="0" w:tplc="F32CA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CD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00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005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E23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00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06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82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AF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>
    <w:useFELayout/>
  </w:compat>
  <w:rsids>
    <w:rsidRoot w:val="005A592E"/>
    <w:rsid w:val="00057796"/>
    <w:rsid w:val="002506F5"/>
    <w:rsid w:val="0032020A"/>
    <w:rsid w:val="005A592E"/>
    <w:rsid w:val="005C3C0B"/>
    <w:rsid w:val="0068120E"/>
    <w:rsid w:val="00781705"/>
    <w:rsid w:val="00816212"/>
    <w:rsid w:val="00896FFB"/>
    <w:rsid w:val="008C0C60"/>
    <w:rsid w:val="0093616F"/>
    <w:rsid w:val="00A809C0"/>
    <w:rsid w:val="00AA479C"/>
    <w:rsid w:val="00AB2FDC"/>
    <w:rsid w:val="00AC31D1"/>
    <w:rsid w:val="00BE1856"/>
    <w:rsid w:val="00C147D4"/>
    <w:rsid w:val="00CE1D27"/>
    <w:rsid w:val="00E10EE3"/>
    <w:rsid w:val="00F2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92E"/>
    <w:pPr>
      <w:ind w:left="720"/>
      <w:contextualSpacing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92E"/>
    <w:pPr>
      <w:ind w:left="720"/>
      <w:contextualSpacing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93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8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7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30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4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3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Children's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Shanila Perera</dc:creator>
  <cp:keywords/>
  <dc:description/>
  <cp:lastModifiedBy>Boykan, Rachel</cp:lastModifiedBy>
  <cp:revision>3</cp:revision>
  <dcterms:created xsi:type="dcterms:W3CDTF">2013-02-13T15:18:00Z</dcterms:created>
  <dcterms:modified xsi:type="dcterms:W3CDTF">2013-02-13T15:19:00Z</dcterms:modified>
</cp:coreProperties>
</file>