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C01" w:rsidRPr="00D0028D" w:rsidRDefault="00041C01" w:rsidP="00041C01">
      <w:pPr>
        <w:pStyle w:val="bullet-01"/>
        <w:numPr>
          <w:ilvl w:val="0"/>
          <w:numId w:val="0"/>
        </w:numPr>
        <w:spacing w:after="0"/>
        <w:jc w:val="center"/>
        <w:rPr>
          <w:rFonts w:ascii="Calibri" w:hAnsi="Calibri" w:cs="Arial"/>
          <w:b/>
          <w:bCs/>
          <w:sz w:val="24"/>
          <w:szCs w:val="28"/>
        </w:rPr>
      </w:pPr>
      <w:r w:rsidRPr="00D0028D">
        <w:rPr>
          <w:rFonts w:ascii="Calibri" w:hAnsi="Calibri" w:cs="Arial"/>
          <w:b/>
          <w:bCs/>
          <w:sz w:val="24"/>
          <w:szCs w:val="28"/>
        </w:rPr>
        <w:t>Stony Brook University Dietetic Internship Program</w:t>
      </w:r>
    </w:p>
    <w:p w:rsidR="00041C01" w:rsidRPr="00D0028D" w:rsidRDefault="00041C01" w:rsidP="00041C01">
      <w:pPr>
        <w:pStyle w:val="bullet-01"/>
        <w:numPr>
          <w:ilvl w:val="0"/>
          <w:numId w:val="0"/>
        </w:numPr>
        <w:spacing w:after="0"/>
        <w:jc w:val="center"/>
        <w:rPr>
          <w:rFonts w:ascii="Calibri" w:hAnsi="Calibri" w:cs="Arial"/>
          <w:b/>
          <w:bCs/>
          <w:sz w:val="24"/>
          <w:szCs w:val="28"/>
        </w:rPr>
      </w:pPr>
      <w:r>
        <w:rPr>
          <w:rFonts w:ascii="Calibri" w:hAnsi="Calibri" w:cs="Arial"/>
          <w:b/>
          <w:bCs/>
          <w:sz w:val="24"/>
          <w:szCs w:val="28"/>
        </w:rPr>
        <w:t>Dietetic Intern</w:t>
      </w:r>
      <w:r w:rsidRPr="00D0028D">
        <w:rPr>
          <w:rFonts w:ascii="Calibri" w:hAnsi="Calibri" w:cs="Arial"/>
          <w:b/>
          <w:bCs/>
          <w:sz w:val="24"/>
          <w:szCs w:val="28"/>
        </w:rPr>
        <w:t xml:space="preserve"> Rotation Schedule – Distance Track</w:t>
      </w:r>
    </w:p>
    <w:p w:rsidR="00041C01" w:rsidRDefault="00041C01" w:rsidP="00041C01">
      <w:pPr>
        <w:spacing w:after="0" w:line="240" w:lineRule="auto"/>
        <w:contextualSpacing/>
        <w:rPr>
          <w:i/>
          <w:noProof/>
          <w:color w:val="3B3838" w:themeColor="background2" w:themeShade="40"/>
        </w:rPr>
      </w:pPr>
    </w:p>
    <w:p w:rsidR="00041C01" w:rsidRPr="00B86E63" w:rsidRDefault="00041C01" w:rsidP="00041C01">
      <w:pPr>
        <w:spacing w:after="0" w:line="240" w:lineRule="auto"/>
        <w:contextualSpacing/>
        <w:rPr>
          <w:rFonts w:ascii="Calibri" w:eastAsia="Times New Roman" w:hAnsi="Calibri" w:cs="Arial"/>
          <w:i/>
        </w:rPr>
      </w:pPr>
      <w:r w:rsidRPr="00B86E63">
        <w:rPr>
          <w:i/>
          <w:noProof/>
          <w:color w:val="3B3838" w:themeColor="background2" w:themeShade="40"/>
        </w:rPr>
        <w:t xml:space="preserve">The first and last weeks are set and are required weeks to be onsite at Stony Brook University.  There is absolutely no flexiblity in these two weeks. The weeks in between are for the intern to set up his/her own schedule.  It is recommended you log 37.5 hours/week in order to finish on time. </w:t>
      </w:r>
      <w:r w:rsidRPr="00B86E63">
        <w:rPr>
          <w:rFonts w:ascii="Calibri" w:eastAsia="MS Mincho" w:hAnsi="Calibri" w:cs="Arial"/>
          <w:bCs/>
          <w:i/>
        </w:rPr>
        <w:t xml:space="preserve">Interns may plan the rotations in any order they wish. Planned breaks may be taken, and should be discussed with your site preceptor.  </w:t>
      </w:r>
      <w:r w:rsidRPr="00B86E63">
        <w:rPr>
          <w:rFonts w:ascii="Calibri" w:eastAsia="Times New Roman" w:hAnsi="Calibri" w:cs="Arial"/>
          <w:i/>
        </w:rPr>
        <w:t xml:space="preserve">Breaks and office closings should be figured into the hours spent at each rotation site.  Days missed may be made up by extending the rotation.  </w:t>
      </w:r>
      <w:r w:rsidRPr="00B86E63">
        <w:rPr>
          <w:i/>
          <w:noProof/>
          <w:color w:val="3B3838" w:themeColor="background2" w:themeShade="40"/>
        </w:rPr>
        <w:t>The rotation schedule must be uploaded as a supplemental form on your DICAS application.</w:t>
      </w:r>
    </w:p>
    <w:p w:rsidR="00041C01" w:rsidRDefault="00041C01" w:rsidP="00041C01">
      <w:pPr>
        <w:spacing w:after="0" w:line="240" w:lineRule="auto"/>
        <w:rPr>
          <w:rFonts w:ascii="Calibri" w:eastAsia="MS Mincho" w:hAnsi="Calibri" w:cs="Arial"/>
          <w:bCs/>
        </w:rPr>
      </w:pPr>
    </w:p>
    <w:p w:rsidR="00041C01" w:rsidRPr="00716747" w:rsidRDefault="00041C01" w:rsidP="00041C01">
      <w:pPr>
        <w:spacing w:after="0" w:line="240" w:lineRule="auto"/>
        <w:rPr>
          <w:rFonts w:ascii="Calibri" w:eastAsia="MS Mincho" w:hAnsi="Calibri" w:cs="Arial"/>
          <w:bCs/>
          <w:sz w:val="20"/>
        </w:rPr>
      </w:pPr>
      <w:r w:rsidRPr="00716747">
        <w:rPr>
          <w:rFonts w:ascii="Calibri" w:eastAsia="MS Mincho" w:hAnsi="Calibri" w:cs="Arial"/>
          <w:bCs/>
          <w:sz w:val="20"/>
        </w:rPr>
        <w:t xml:space="preserve">The following is the required length for each rotation of the internship.   </w:t>
      </w:r>
    </w:p>
    <w:p w:rsidR="00041C01" w:rsidRPr="00716747" w:rsidRDefault="00041C01" w:rsidP="00041C01">
      <w:pPr>
        <w:spacing w:after="0" w:line="240" w:lineRule="auto"/>
        <w:jc w:val="both"/>
        <w:rPr>
          <w:rFonts w:ascii="Calibri" w:eastAsia="MS Mincho" w:hAnsi="Calibri" w:cs="Arial"/>
          <w:b/>
          <w:bCs/>
          <w:sz w:val="20"/>
        </w:rPr>
      </w:pPr>
      <w:r w:rsidRPr="00716747">
        <w:rPr>
          <w:rFonts w:ascii="Calibri" w:eastAsia="MS Mincho" w:hAnsi="Calibri" w:cs="Arial"/>
          <w:b/>
          <w:bCs/>
          <w:sz w:val="20"/>
        </w:rPr>
        <w:t>Onsite (Stony Brook) Training Weeks</w:t>
      </w:r>
      <w:r w:rsidRPr="00716747">
        <w:rPr>
          <w:rFonts w:ascii="Calibri" w:eastAsia="MS Mincho" w:hAnsi="Calibri" w:cs="Arial"/>
          <w:b/>
          <w:bCs/>
          <w:sz w:val="20"/>
        </w:rPr>
        <w:tab/>
      </w:r>
    </w:p>
    <w:p w:rsidR="00041C01" w:rsidRPr="00716747" w:rsidRDefault="00041C01" w:rsidP="00041C01">
      <w:pPr>
        <w:numPr>
          <w:ilvl w:val="0"/>
          <w:numId w:val="2"/>
        </w:numPr>
        <w:spacing w:after="0" w:line="240" w:lineRule="auto"/>
        <w:rPr>
          <w:rFonts w:ascii="Calibri" w:eastAsia="MS Mincho" w:hAnsi="Calibri" w:cs="Arial"/>
          <w:bCs/>
          <w:sz w:val="20"/>
        </w:rPr>
      </w:pPr>
      <w:r w:rsidRPr="00716747">
        <w:rPr>
          <w:rFonts w:ascii="Calibri" w:eastAsia="MS Mincho" w:hAnsi="Calibri" w:cs="Arial"/>
          <w:bCs/>
          <w:sz w:val="20"/>
        </w:rPr>
        <w:t xml:space="preserve">Orientation </w:t>
      </w:r>
    </w:p>
    <w:p w:rsidR="00041C01" w:rsidRPr="00716747" w:rsidRDefault="00041C01" w:rsidP="00041C01">
      <w:pPr>
        <w:numPr>
          <w:ilvl w:val="0"/>
          <w:numId w:val="2"/>
        </w:numPr>
        <w:spacing w:after="0" w:line="240" w:lineRule="auto"/>
        <w:rPr>
          <w:rFonts w:ascii="Calibri" w:eastAsia="MS Mincho" w:hAnsi="Calibri" w:cs="Arial"/>
          <w:bCs/>
          <w:sz w:val="20"/>
        </w:rPr>
      </w:pPr>
      <w:r w:rsidRPr="00716747">
        <w:rPr>
          <w:rFonts w:ascii="Calibri" w:eastAsia="MS Mincho" w:hAnsi="Calibri" w:cs="Arial"/>
          <w:bCs/>
          <w:sz w:val="20"/>
        </w:rPr>
        <w:t>Evaluation &amp; Review Week</w:t>
      </w:r>
    </w:p>
    <w:p w:rsidR="00041C01" w:rsidRPr="00716747" w:rsidRDefault="00041C01" w:rsidP="00041C01">
      <w:pPr>
        <w:spacing w:after="0" w:line="240" w:lineRule="auto"/>
        <w:rPr>
          <w:rFonts w:ascii="Calibri" w:eastAsia="MS Mincho" w:hAnsi="Calibri" w:cs="Arial"/>
          <w:b/>
          <w:bCs/>
          <w:sz w:val="20"/>
        </w:rPr>
      </w:pPr>
      <w:r w:rsidRPr="00716747">
        <w:rPr>
          <w:rFonts w:ascii="Calibri" w:eastAsia="MS Mincho" w:hAnsi="Calibri" w:cs="Arial"/>
          <w:b/>
          <w:bCs/>
          <w:sz w:val="20"/>
        </w:rPr>
        <w:t>Rotations (Distance)</w:t>
      </w:r>
    </w:p>
    <w:p w:rsidR="00041C01" w:rsidRPr="00716747" w:rsidRDefault="00041C01" w:rsidP="00041C01">
      <w:pPr>
        <w:numPr>
          <w:ilvl w:val="0"/>
          <w:numId w:val="1"/>
        </w:numPr>
        <w:spacing w:after="0" w:line="240" w:lineRule="auto"/>
        <w:rPr>
          <w:rFonts w:ascii="Calibri" w:eastAsia="MS Mincho" w:hAnsi="Calibri" w:cs="Arial"/>
          <w:bCs/>
          <w:sz w:val="20"/>
        </w:rPr>
      </w:pPr>
      <w:r w:rsidRPr="00716747">
        <w:rPr>
          <w:rFonts w:ascii="Calibri" w:eastAsia="MS Mincho" w:hAnsi="Calibri" w:cs="Arial"/>
          <w:bCs/>
          <w:sz w:val="20"/>
        </w:rPr>
        <w:t>Nutrition Therapy: 600 hours</w:t>
      </w:r>
    </w:p>
    <w:p w:rsidR="00041C01" w:rsidRPr="00716747" w:rsidRDefault="00041C01" w:rsidP="00041C01">
      <w:pPr>
        <w:numPr>
          <w:ilvl w:val="1"/>
          <w:numId w:val="1"/>
        </w:numPr>
        <w:spacing w:after="0" w:line="240" w:lineRule="auto"/>
        <w:ind w:left="1350" w:hanging="450"/>
        <w:rPr>
          <w:rFonts w:ascii="Calibri" w:eastAsia="MS Mincho" w:hAnsi="Calibri" w:cs="Arial"/>
          <w:bCs/>
          <w:sz w:val="18"/>
          <w:szCs w:val="20"/>
        </w:rPr>
      </w:pPr>
      <w:r w:rsidRPr="00716747">
        <w:rPr>
          <w:rFonts w:ascii="Calibri" w:eastAsia="MS Mincho" w:hAnsi="Calibri" w:cs="Arial"/>
          <w:bCs/>
          <w:sz w:val="18"/>
          <w:szCs w:val="20"/>
        </w:rPr>
        <w:t>Site 1: At least 262.5 hours at a Joint Commission or other nationally accredited acute care facility</w:t>
      </w:r>
    </w:p>
    <w:p w:rsidR="00041C01" w:rsidRPr="00716747" w:rsidRDefault="00041C01" w:rsidP="00041C01">
      <w:pPr>
        <w:numPr>
          <w:ilvl w:val="1"/>
          <w:numId w:val="1"/>
        </w:numPr>
        <w:spacing w:after="0" w:line="240" w:lineRule="auto"/>
        <w:ind w:left="1350" w:hanging="450"/>
        <w:rPr>
          <w:rFonts w:ascii="Calibri" w:eastAsia="MS Mincho" w:hAnsi="Calibri" w:cs="Arial"/>
          <w:bCs/>
          <w:sz w:val="18"/>
          <w:szCs w:val="20"/>
        </w:rPr>
      </w:pPr>
      <w:r w:rsidRPr="00716747">
        <w:rPr>
          <w:rFonts w:ascii="Calibri" w:eastAsia="MS Mincho" w:hAnsi="Calibri" w:cs="Arial"/>
          <w:bCs/>
          <w:sz w:val="18"/>
          <w:szCs w:val="20"/>
        </w:rPr>
        <w:t>Site 2: Examples include long term care facility, outpatient health care center, bariatric center, etc.</w:t>
      </w:r>
    </w:p>
    <w:p w:rsidR="00041C01" w:rsidRPr="00716747" w:rsidRDefault="00041C01" w:rsidP="00041C01">
      <w:pPr>
        <w:numPr>
          <w:ilvl w:val="0"/>
          <w:numId w:val="1"/>
        </w:numPr>
        <w:spacing w:after="0" w:line="240" w:lineRule="auto"/>
        <w:rPr>
          <w:rFonts w:ascii="Calibri" w:eastAsia="MS Mincho" w:hAnsi="Calibri" w:cs="Arial"/>
          <w:bCs/>
          <w:sz w:val="20"/>
        </w:rPr>
      </w:pPr>
      <w:r w:rsidRPr="00716747">
        <w:rPr>
          <w:rFonts w:ascii="Calibri" w:eastAsia="MS Mincho" w:hAnsi="Calibri" w:cs="Arial"/>
          <w:bCs/>
          <w:sz w:val="20"/>
        </w:rPr>
        <w:t>Food Service Management: 150 hours</w:t>
      </w:r>
    </w:p>
    <w:p w:rsidR="00041C01" w:rsidRPr="00716747" w:rsidRDefault="00041C01" w:rsidP="00041C01">
      <w:pPr>
        <w:numPr>
          <w:ilvl w:val="0"/>
          <w:numId w:val="1"/>
        </w:numPr>
        <w:spacing w:after="0" w:line="240" w:lineRule="auto"/>
        <w:rPr>
          <w:rFonts w:ascii="Calibri" w:eastAsia="MS Mincho" w:hAnsi="Calibri" w:cs="Arial"/>
          <w:bCs/>
          <w:sz w:val="20"/>
        </w:rPr>
      </w:pPr>
      <w:r w:rsidRPr="00716747">
        <w:rPr>
          <w:rFonts w:ascii="Calibri" w:eastAsia="MS Mincho" w:hAnsi="Calibri" w:cs="Arial"/>
          <w:bCs/>
          <w:sz w:val="20"/>
        </w:rPr>
        <w:t>Community Nutrition: 262.5 hours</w:t>
      </w:r>
    </w:p>
    <w:p w:rsidR="00041C01" w:rsidRPr="00716747" w:rsidRDefault="00041C01" w:rsidP="00041C01">
      <w:pPr>
        <w:numPr>
          <w:ilvl w:val="0"/>
          <w:numId w:val="1"/>
        </w:numPr>
        <w:spacing w:after="0" w:line="240" w:lineRule="auto"/>
        <w:rPr>
          <w:rFonts w:ascii="Calibri" w:eastAsia="MS Mincho" w:hAnsi="Calibri" w:cs="Arial"/>
          <w:bCs/>
          <w:sz w:val="20"/>
        </w:rPr>
      </w:pPr>
      <w:r w:rsidRPr="00716747">
        <w:rPr>
          <w:rFonts w:ascii="Calibri" w:eastAsia="MS Mincho" w:hAnsi="Calibri" w:cs="Arial"/>
          <w:bCs/>
          <w:sz w:val="20"/>
        </w:rPr>
        <w:t>Elective: 75 hours</w:t>
      </w:r>
    </w:p>
    <w:p w:rsidR="00041C01" w:rsidRPr="00716747" w:rsidRDefault="00041C01" w:rsidP="00041C01">
      <w:pPr>
        <w:spacing w:after="0" w:line="240" w:lineRule="auto"/>
        <w:rPr>
          <w:rFonts w:ascii="Calibri" w:eastAsia="MS Mincho" w:hAnsi="Calibri" w:cs="Arial"/>
          <w:b/>
          <w:bCs/>
          <w:sz w:val="20"/>
        </w:rPr>
      </w:pPr>
      <w:r w:rsidRPr="00716747">
        <w:rPr>
          <w:rFonts w:ascii="Calibri" w:eastAsia="MS Mincho" w:hAnsi="Calibri" w:cs="Arial"/>
          <w:b/>
          <w:bCs/>
          <w:sz w:val="20"/>
        </w:rPr>
        <w:t>Rotations (Virtual)</w:t>
      </w:r>
    </w:p>
    <w:p w:rsidR="00041C01" w:rsidRPr="00716747" w:rsidRDefault="00041C01" w:rsidP="00041C01">
      <w:pPr>
        <w:numPr>
          <w:ilvl w:val="0"/>
          <w:numId w:val="2"/>
        </w:numPr>
        <w:spacing w:after="0" w:line="240" w:lineRule="auto"/>
        <w:rPr>
          <w:rFonts w:ascii="Calibri" w:eastAsia="MS Mincho" w:hAnsi="Calibri" w:cs="Arial"/>
          <w:bCs/>
          <w:sz w:val="20"/>
        </w:rPr>
      </w:pPr>
      <w:r w:rsidRPr="00716747">
        <w:rPr>
          <w:rFonts w:ascii="Calibri" w:eastAsia="MS Mincho" w:hAnsi="Calibri" w:cs="Arial"/>
          <w:bCs/>
          <w:sz w:val="20"/>
        </w:rPr>
        <w:t>Virtual Renal: 30 hours</w:t>
      </w:r>
    </w:p>
    <w:p w:rsidR="00041C01" w:rsidRPr="00716747" w:rsidRDefault="00041C01" w:rsidP="00041C01">
      <w:pPr>
        <w:numPr>
          <w:ilvl w:val="0"/>
          <w:numId w:val="2"/>
        </w:numPr>
        <w:spacing w:after="0" w:line="240" w:lineRule="auto"/>
        <w:rPr>
          <w:rFonts w:ascii="Calibri" w:eastAsia="MS Mincho" w:hAnsi="Calibri" w:cs="Arial"/>
          <w:bCs/>
          <w:sz w:val="20"/>
        </w:rPr>
      </w:pPr>
      <w:r w:rsidRPr="00716747">
        <w:rPr>
          <w:rFonts w:ascii="Calibri" w:eastAsia="MS Mincho" w:hAnsi="Calibri" w:cs="Arial"/>
          <w:bCs/>
          <w:sz w:val="20"/>
        </w:rPr>
        <w:t>Longitudinal Research: 28 hours</w:t>
      </w:r>
    </w:p>
    <w:tbl>
      <w:tblPr>
        <w:tblStyle w:val="TableGrid"/>
        <w:tblpPr w:leftFromText="180" w:rightFromText="180" w:vertAnchor="text" w:horzAnchor="margin" w:tblpY="103"/>
        <w:tblW w:w="9715" w:type="dxa"/>
        <w:tblLayout w:type="fixed"/>
        <w:tblLook w:val="04A0" w:firstRow="1" w:lastRow="0" w:firstColumn="1" w:lastColumn="0" w:noHBand="0" w:noVBand="1"/>
      </w:tblPr>
      <w:tblGrid>
        <w:gridCol w:w="1396"/>
        <w:gridCol w:w="1209"/>
        <w:gridCol w:w="1530"/>
        <w:gridCol w:w="1194"/>
        <w:gridCol w:w="4386"/>
      </w:tblGrid>
      <w:tr w:rsidR="00716747" w:rsidRPr="00053EA3" w:rsidTr="00B00E96">
        <w:trPr>
          <w:trHeight w:val="440"/>
        </w:trPr>
        <w:tc>
          <w:tcPr>
            <w:tcW w:w="2605" w:type="dxa"/>
            <w:gridSpan w:val="2"/>
            <w:shd w:val="clear" w:color="auto" w:fill="D9D9D9" w:themeFill="background1" w:themeFillShade="D9"/>
            <w:vAlign w:val="center"/>
          </w:tcPr>
          <w:p w:rsidR="00716747" w:rsidRPr="00053EA3" w:rsidRDefault="00716747" w:rsidP="0019129B">
            <w:pPr>
              <w:contextualSpacing/>
              <w:jc w:val="center"/>
              <w:rPr>
                <w:rFonts w:ascii="Calibri" w:hAnsi="Calibri" w:cs="Arial"/>
                <w:b/>
                <w:sz w:val="24"/>
              </w:rPr>
            </w:pPr>
            <w:r>
              <w:rPr>
                <w:rFonts w:ascii="Calibri" w:hAnsi="Calibri" w:cs="Arial"/>
                <w:b/>
                <w:sz w:val="24"/>
              </w:rPr>
              <w:t>Intern Name:</w:t>
            </w:r>
          </w:p>
        </w:tc>
        <w:tc>
          <w:tcPr>
            <w:tcW w:w="7110" w:type="dxa"/>
            <w:gridSpan w:val="3"/>
            <w:shd w:val="clear" w:color="auto" w:fill="D9D9D9" w:themeFill="background1" w:themeFillShade="D9"/>
            <w:vAlign w:val="center"/>
          </w:tcPr>
          <w:p w:rsidR="00716747" w:rsidRPr="00053EA3" w:rsidRDefault="00716747" w:rsidP="00716747">
            <w:pPr>
              <w:contextualSpacing/>
              <w:rPr>
                <w:rFonts w:ascii="Calibri" w:hAnsi="Calibri" w:cs="Arial"/>
                <w:b/>
                <w:sz w:val="24"/>
              </w:rPr>
            </w:pPr>
          </w:p>
        </w:tc>
      </w:tr>
      <w:tr w:rsidR="00041C01" w:rsidRPr="00053EA3" w:rsidTr="0019129B">
        <w:trPr>
          <w:trHeight w:val="440"/>
        </w:trPr>
        <w:tc>
          <w:tcPr>
            <w:tcW w:w="1396" w:type="dxa"/>
            <w:shd w:val="clear" w:color="auto" w:fill="D9D9D9" w:themeFill="background1" w:themeFillShade="D9"/>
            <w:vAlign w:val="center"/>
          </w:tcPr>
          <w:p w:rsidR="00041C01" w:rsidRPr="00053EA3" w:rsidRDefault="00041C01" w:rsidP="0019129B">
            <w:pPr>
              <w:contextualSpacing/>
              <w:jc w:val="center"/>
              <w:rPr>
                <w:rFonts w:ascii="Calibri" w:hAnsi="Calibri" w:cs="Arial"/>
                <w:b/>
                <w:sz w:val="24"/>
              </w:rPr>
            </w:pPr>
            <w:r w:rsidRPr="00053EA3">
              <w:rPr>
                <w:rFonts w:ascii="Calibri" w:hAnsi="Calibri" w:cs="Arial"/>
                <w:b/>
                <w:sz w:val="24"/>
              </w:rPr>
              <w:t>Dates</w:t>
            </w:r>
          </w:p>
        </w:tc>
        <w:tc>
          <w:tcPr>
            <w:tcW w:w="1209" w:type="dxa"/>
            <w:shd w:val="clear" w:color="auto" w:fill="D9D9D9" w:themeFill="background1" w:themeFillShade="D9"/>
            <w:vAlign w:val="center"/>
          </w:tcPr>
          <w:p w:rsidR="00041C01" w:rsidRPr="00053EA3" w:rsidRDefault="00041C01" w:rsidP="0019129B">
            <w:pPr>
              <w:contextualSpacing/>
              <w:jc w:val="center"/>
              <w:rPr>
                <w:rFonts w:ascii="Calibri" w:hAnsi="Calibri" w:cs="Arial"/>
                <w:b/>
                <w:sz w:val="24"/>
              </w:rPr>
            </w:pPr>
            <w:r w:rsidRPr="00053EA3">
              <w:rPr>
                <w:rFonts w:ascii="Calibri" w:hAnsi="Calibri" w:cs="Arial"/>
                <w:b/>
                <w:sz w:val="24"/>
              </w:rPr>
              <w:t>Duration</w:t>
            </w:r>
          </w:p>
        </w:tc>
        <w:tc>
          <w:tcPr>
            <w:tcW w:w="1530" w:type="dxa"/>
            <w:shd w:val="clear" w:color="auto" w:fill="D9D9D9" w:themeFill="background1" w:themeFillShade="D9"/>
            <w:vAlign w:val="center"/>
          </w:tcPr>
          <w:p w:rsidR="00041C01" w:rsidRPr="00053EA3" w:rsidRDefault="00041C01" w:rsidP="0019129B">
            <w:pPr>
              <w:contextualSpacing/>
              <w:jc w:val="center"/>
              <w:rPr>
                <w:rFonts w:ascii="Calibri" w:hAnsi="Calibri" w:cs="Arial"/>
                <w:b/>
                <w:sz w:val="24"/>
              </w:rPr>
            </w:pPr>
            <w:r w:rsidRPr="00053EA3">
              <w:rPr>
                <w:rFonts w:ascii="Calibri" w:hAnsi="Calibri" w:cs="Arial"/>
                <w:b/>
                <w:sz w:val="24"/>
              </w:rPr>
              <w:t>Rotation</w:t>
            </w:r>
          </w:p>
        </w:tc>
        <w:tc>
          <w:tcPr>
            <w:tcW w:w="1194" w:type="dxa"/>
            <w:shd w:val="clear" w:color="auto" w:fill="D9D9D9" w:themeFill="background1" w:themeFillShade="D9"/>
            <w:vAlign w:val="center"/>
          </w:tcPr>
          <w:p w:rsidR="00041C01" w:rsidRPr="00053EA3" w:rsidRDefault="00041C01" w:rsidP="0019129B">
            <w:pPr>
              <w:contextualSpacing/>
              <w:jc w:val="center"/>
              <w:rPr>
                <w:rFonts w:ascii="Calibri" w:hAnsi="Calibri" w:cs="Arial"/>
                <w:b/>
                <w:sz w:val="24"/>
              </w:rPr>
            </w:pPr>
            <w:r w:rsidRPr="00053EA3">
              <w:rPr>
                <w:rFonts w:ascii="Calibri" w:hAnsi="Calibri" w:cs="Arial"/>
                <w:b/>
                <w:sz w:val="24"/>
              </w:rPr>
              <w:t>Site</w:t>
            </w:r>
          </w:p>
        </w:tc>
        <w:tc>
          <w:tcPr>
            <w:tcW w:w="4386" w:type="dxa"/>
            <w:shd w:val="clear" w:color="auto" w:fill="D9D9D9" w:themeFill="background1" w:themeFillShade="D9"/>
            <w:vAlign w:val="center"/>
          </w:tcPr>
          <w:p w:rsidR="00041C01" w:rsidRPr="00053EA3" w:rsidRDefault="00041C01" w:rsidP="0019129B">
            <w:pPr>
              <w:contextualSpacing/>
              <w:jc w:val="center"/>
              <w:rPr>
                <w:rFonts w:ascii="Calibri" w:hAnsi="Calibri" w:cs="Arial"/>
                <w:b/>
                <w:sz w:val="24"/>
              </w:rPr>
            </w:pPr>
            <w:r w:rsidRPr="00053EA3">
              <w:rPr>
                <w:rFonts w:ascii="Calibri" w:hAnsi="Calibri" w:cs="Arial"/>
                <w:b/>
                <w:sz w:val="24"/>
              </w:rPr>
              <w:t>Preceptor and Contact Information</w:t>
            </w:r>
          </w:p>
        </w:tc>
      </w:tr>
      <w:tr w:rsidR="00041C01" w:rsidRPr="00053EA3" w:rsidTr="0019129B">
        <w:tc>
          <w:tcPr>
            <w:tcW w:w="1396" w:type="dxa"/>
            <w:vAlign w:val="center"/>
          </w:tcPr>
          <w:p w:rsidR="00041C01" w:rsidRPr="00053EA3" w:rsidRDefault="00041C01" w:rsidP="00652796">
            <w:pPr>
              <w:contextualSpacing/>
              <w:jc w:val="center"/>
              <w:rPr>
                <w:rFonts w:ascii="Calibri" w:hAnsi="Calibri" w:cs="Arial"/>
              </w:rPr>
            </w:pPr>
            <w:r>
              <w:rPr>
                <w:rFonts w:ascii="Calibri" w:hAnsi="Calibri" w:cs="Arial"/>
              </w:rPr>
              <w:t>7/1</w:t>
            </w:r>
            <w:r w:rsidR="00652796">
              <w:rPr>
                <w:rFonts w:ascii="Calibri" w:hAnsi="Calibri" w:cs="Arial"/>
              </w:rPr>
              <w:t>2</w:t>
            </w:r>
            <w:r w:rsidRPr="00130A97">
              <w:rPr>
                <w:rFonts w:ascii="Calibri" w:hAnsi="Calibri" w:cs="Arial"/>
              </w:rPr>
              <w:t>/</w:t>
            </w:r>
            <w:r>
              <w:rPr>
                <w:rFonts w:ascii="Calibri" w:hAnsi="Calibri" w:cs="Arial"/>
              </w:rPr>
              <w:t>20</w:t>
            </w:r>
            <w:r w:rsidR="00266B58">
              <w:rPr>
                <w:rFonts w:ascii="Calibri" w:hAnsi="Calibri" w:cs="Arial"/>
              </w:rPr>
              <w:t>2</w:t>
            </w:r>
            <w:r w:rsidR="00652796">
              <w:rPr>
                <w:rFonts w:ascii="Calibri" w:hAnsi="Calibri" w:cs="Arial"/>
              </w:rPr>
              <w:t>1</w:t>
            </w:r>
            <w:r w:rsidRPr="00130A97">
              <w:rPr>
                <w:rFonts w:ascii="Calibri" w:hAnsi="Calibri" w:cs="Arial"/>
              </w:rPr>
              <w:t>-</w:t>
            </w:r>
            <w:r>
              <w:rPr>
                <w:rFonts w:ascii="Calibri" w:hAnsi="Calibri" w:cs="Arial"/>
              </w:rPr>
              <w:t>7/1</w:t>
            </w:r>
            <w:r w:rsidR="00652796">
              <w:rPr>
                <w:rFonts w:ascii="Calibri" w:hAnsi="Calibri" w:cs="Arial"/>
              </w:rPr>
              <w:t>6</w:t>
            </w:r>
            <w:r w:rsidRPr="00130A97">
              <w:rPr>
                <w:rFonts w:ascii="Calibri" w:hAnsi="Calibri" w:cs="Arial"/>
              </w:rPr>
              <w:t>/</w:t>
            </w:r>
            <w:r>
              <w:rPr>
                <w:rFonts w:ascii="Calibri" w:hAnsi="Calibri" w:cs="Arial"/>
              </w:rPr>
              <w:t>2</w:t>
            </w:r>
            <w:r w:rsidR="00266B58">
              <w:rPr>
                <w:rFonts w:ascii="Calibri" w:hAnsi="Calibri" w:cs="Arial"/>
              </w:rPr>
              <w:t>02</w:t>
            </w:r>
            <w:r w:rsidR="00652796">
              <w:rPr>
                <w:rFonts w:ascii="Calibri" w:hAnsi="Calibri" w:cs="Arial"/>
              </w:rPr>
              <w:t>1</w:t>
            </w:r>
          </w:p>
        </w:tc>
        <w:tc>
          <w:tcPr>
            <w:tcW w:w="1209" w:type="dxa"/>
            <w:vAlign w:val="center"/>
          </w:tcPr>
          <w:p w:rsidR="00041C01" w:rsidRPr="00053EA3" w:rsidRDefault="00041C01" w:rsidP="0019129B">
            <w:pPr>
              <w:contextualSpacing/>
              <w:jc w:val="center"/>
              <w:rPr>
                <w:rFonts w:ascii="Calibri" w:hAnsi="Calibri" w:cs="Arial"/>
              </w:rPr>
            </w:pPr>
            <w:r w:rsidRPr="00053EA3">
              <w:rPr>
                <w:rFonts w:ascii="Calibri" w:hAnsi="Calibri" w:cs="Arial"/>
              </w:rPr>
              <w:t>1 week</w:t>
            </w:r>
          </w:p>
        </w:tc>
        <w:tc>
          <w:tcPr>
            <w:tcW w:w="1530" w:type="dxa"/>
            <w:vAlign w:val="center"/>
          </w:tcPr>
          <w:p w:rsidR="00041C01" w:rsidRPr="00053EA3" w:rsidRDefault="00041C01" w:rsidP="0019129B">
            <w:pPr>
              <w:contextualSpacing/>
              <w:jc w:val="center"/>
              <w:rPr>
                <w:rFonts w:ascii="Calibri" w:hAnsi="Calibri" w:cs="Arial"/>
              </w:rPr>
            </w:pPr>
            <w:r w:rsidRPr="00053EA3">
              <w:rPr>
                <w:rFonts w:ascii="Calibri" w:hAnsi="Calibri" w:cs="Arial"/>
              </w:rPr>
              <w:t>Orientation</w:t>
            </w:r>
          </w:p>
        </w:tc>
        <w:tc>
          <w:tcPr>
            <w:tcW w:w="1194" w:type="dxa"/>
            <w:vAlign w:val="center"/>
          </w:tcPr>
          <w:p w:rsidR="00041C01" w:rsidRPr="00053EA3" w:rsidRDefault="00041C01" w:rsidP="0019129B">
            <w:pPr>
              <w:contextualSpacing/>
              <w:jc w:val="center"/>
              <w:rPr>
                <w:rFonts w:ascii="Calibri" w:hAnsi="Calibri" w:cs="Arial"/>
              </w:rPr>
            </w:pPr>
            <w:r w:rsidRPr="00053EA3">
              <w:rPr>
                <w:rFonts w:ascii="Calibri" w:hAnsi="Calibri" w:cs="Arial"/>
              </w:rPr>
              <w:t>Stony Brook Medicine</w:t>
            </w:r>
          </w:p>
        </w:tc>
        <w:tc>
          <w:tcPr>
            <w:tcW w:w="4386" w:type="dxa"/>
            <w:vAlign w:val="center"/>
          </w:tcPr>
          <w:p w:rsidR="00041C01" w:rsidRDefault="00041C01" w:rsidP="0019129B">
            <w:pPr>
              <w:contextualSpacing/>
              <w:jc w:val="center"/>
              <w:rPr>
                <w:rFonts w:ascii="Calibri" w:hAnsi="Calibri" w:cs="Arial"/>
              </w:rPr>
            </w:pPr>
            <w:r w:rsidRPr="00053EA3">
              <w:rPr>
                <w:rFonts w:ascii="Calibri" w:hAnsi="Calibri" w:cs="Arial"/>
              </w:rPr>
              <w:t>Cara Montesano, MS, RD</w:t>
            </w:r>
          </w:p>
          <w:p w:rsidR="00041C01" w:rsidRDefault="0085777D" w:rsidP="0019129B">
            <w:pPr>
              <w:contextualSpacing/>
              <w:jc w:val="center"/>
              <w:rPr>
                <w:rFonts w:ascii="Calibri" w:hAnsi="Calibri" w:cs="Arial"/>
              </w:rPr>
            </w:pPr>
            <w:hyperlink r:id="rId7" w:history="1">
              <w:r w:rsidR="00041C01" w:rsidRPr="00C37ACD">
                <w:rPr>
                  <w:rStyle w:val="Hyperlink"/>
                  <w:rFonts w:ascii="Calibri" w:hAnsi="Calibri" w:cs="Arial"/>
                </w:rPr>
                <w:t>Cara.Montesano@stonybrookmedicine.edu</w:t>
              </w:r>
            </w:hyperlink>
          </w:p>
          <w:p w:rsidR="00041C01" w:rsidRPr="00053EA3" w:rsidRDefault="00041C01" w:rsidP="0019129B">
            <w:pPr>
              <w:contextualSpacing/>
              <w:jc w:val="center"/>
              <w:rPr>
                <w:rFonts w:ascii="Calibri" w:hAnsi="Calibri" w:cs="Arial"/>
              </w:rPr>
            </w:pPr>
            <w:r>
              <w:rPr>
                <w:rFonts w:ascii="Calibri" w:hAnsi="Calibri" w:cs="Arial"/>
              </w:rPr>
              <w:t>631-444-3630</w:t>
            </w:r>
          </w:p>
        </w:tc>
      </w:tr>
      <w:tr w:rsidR="00266B58" w:rsidRPr="00053EA3" w:rsidTr="00041C01">
        <w:trPr>
          <w:trHeight w:val="608"/>
        </w:trPr>
        <w:tc>
          <w:tcPr>
            <w:tcW w:w="1396" w:type="dxa"/>
            <w:vAlign w:val="center"/>
          </w:tcPr>
          <w:p w:rsidR="00266B58" w:rsidRPr="00053EA3" w:rsidRDefault="00266B58" w:rsidP="00266B58">
            <w:pPr>
              <w:contextualSpacing/>
              <w:jc w:val="center"/>
              <w:rPr>
                <w:rFonts w:ascii="Calibri" w:hAnsi="Calibri" w:cs="Arial"/>
              </w:rPr>
            </w:pPr>
          </w:p>
        </w:tc>
        <w:tc>
          <w:tcPr>
            <w:tcW w:w="1209" w:type="dxa"/>
            <w:vAlign w:val="center"/>
          </w:tcPr>
          <w:p w:rsidR="00266B58" w:rsidRPr="00053EA3" w:rsidRDefault="00266B58" w:rsidP="00266B58">
            <w:pPr>
              <w:contextualSpacing/>
              <w:jc w:val="center"/>
              <w:rPr>
                <w:rFonts w:ascii="Calibri" w:hAnsi="Calibri" w:cs="Arial"/>
              </w:rPr>
            </w:pPr>
            <w:r>
              <w:rPr>
                <w:rFonts w:ascii="Calibri" w:hAnsi="Calibri" w:cs="Arial"/>
              </w:rPr>
              <w:t>262.5 hours</w:t>
            </w:r>
          </w:p>
        </w:tc>
        <w:tc>
          <w:tcPr>
            <w:tcW w:w="1530" w:type="dxa"/>
            <w:vAlign w:val="center"/>
          </w:tcPr>
          <w:p w:rsidR="00266B58" w:rsidRPr="00053EA3" w:rsidRDefault="00266B58" w:rsidP="00266B58">
            <w:pPr>
              <w:contextualSpacing/>
              <w:jc w:val="center"/>
              <w:rPr>
                <w:rFonts w:ascii="Calibri" w:hAnsi="Calibri" w:cs="Arial"/>
              </w:rPr>
            </w:pPr>
            <w:r w:rsidRPr="00053EA3">
              <w:rPr>
                <w:rFonts w:ascii="Calibri" w:hAnsi="Calibri" w:cs="Arial"/>
              </w:rPr>
              <w:t>Community Nutrition</w:t>
            </w:r>
          </w:p>
        </w:tc>
        <w:tc>
          <w:tcPr>
            <w:tcW w:w="1194" w:type="dxa"/>
            <w:vAlign w:val="center"/>
          </w:tcPr>
          <w:p w:rsidR="00266B58" w:rsidRPr="00053EA3" w:rsidRDefault="00266B58" w:rsidP="00266B58">
            <w:pPr>
              <w:contextualSpacing/>
              <w:jc w:val="center"/>
              <w:rPr>
                <w:rFonts w:ascii="Calibri" w:hAnsi="Calibri" w:cs="Arial"/>
              </w:rPr>
            </w:pPr>
          </w:p>
        </w:tc>
        <w:tc>
          <w:tcPr>
            <w:tcW w:w="4386" w:type="dxa"/>
            <w:vAlign w:val="center"/>
          </w:tcPr>
          <w:p w:rsidR="00266B58" w:rsidRPr="00053EA3" w:rsidRDefault="00266B58" w:rsidP="00266B58">
            <w:pPr>
              <w:contextualSpacing/>
              <w:jc w:val="center"/>
              <w:rPr>
                <w:rFonts w:ascii="Calibri" w:hAnsi="Calibri" w:cs="Arial"/>
              </w:rPr>
            </w:pPr>
          </w:p>
        </w:tc>
      </w:tr>
      <w:tr w:rsidR="00266B58" w:rsidRPr="00053EA3" w:rsidTr="00041C01">
        <w:trPr>
          <w:trHeight w:val="608"/>
        </w:trPr>
        <w:tc>
          <w:tcPr>
            <w:tcW w:w="1396" w:type="dxa"/>
            <w:vAlign w:val="center"/>
          </w:tcPr>
          <w:p w:rsidR="00266B58" w:rsidRPr="00053EA3" w:rsidRDefault="00266B58" w:rsidP="00266B58">
            <w:pPr>
              <w:contextualSpacing/>
              <w:jc w:val="center"/>
              <w:rPr>
                <w:rFonts w:ascii="Calibri" w:hAnsi="Calibri" w:cs="Arial"/>
              </w:rPr>
            </w:pPr>
          </w:p>
        </w:tc>
        <w:tc>
          <w:tcPr>
            <w:tcW w:w="1209" w:type="dxa"/>
            <w:vAlign w:val="center"/>
          </w:tcPr>
          <w:p w:rsidR="00266B58" w:rsidRPr="00053EA3" w:rsidRDefault="00266B58" w:rsidP="00266B58">
            <w:pPr>
              <w:contextualSpacing/>
              <w:jc w:val="center"/>
              <w:rPr>
                <w:rFonts w:ascii="Calibri" w:hAnsi="Calibri" w:cs="Arial"/>
              </w:rPr>
            </w:pPr>
            <w:r>
              <w:rPr>
                <w:rFonts w:ascii="Calibri" w:hAnsi="Calibri" w:cs="Arial"/>
              </w:rPr>
              <w:t>75 hours</w:t>
            </w:r>
          </w:p>
        </w:tc>
        <w:tc>
          <w:tcPr>
            <w:tcW w:w="1530" w:type="dxa"/>
            <w:vAlign w:val="center"/>
          </w:tcPr>
          <w:p w:rsidR="00266B58" w:rsidRPr="00053EA3" w:rsidRDefault="00266B58" w:rsidP="00266B58">
            <w:pPr>
              <w:contextualSpacing/>
              <w:jc w:val="center"/>
              <w:rPr>
                <w:rFonts w:ascii="Calibri" w:hAnsi="Calibri" w:cs="Arial"/>
              </w:rPr>
            </w:pPr>
            <w:r w:rsidRPr="00053EA3">
              <w:rPr>
                <w:rFonts w:ascii="Calibri" w:hAnsi="Calibri" w:cs="Arial"/>
              </w:rPr>
              <w:t>Elective</w:t>
            </w:r>
          </w:p>
        </w:tc>
        <w:tc>
          <w:tcPr>
            <w:tcW w:w="1194" w:type="dxa"/>
            <w:vAlign w:val="center"/>
          </w:tcPr>
          <w:p w:rsidR="00266B58" w:rsidRPr="00053EA3" w:rsidRDefault="00266B58" w:rsidP="00266B58">
            <w:pPr>
              <w:contextualSpacing/>
              <w:jc w:val="center"/>
              <w:rPr>
                <w:rFonts w:ascii="Calibri" w:hAnsi="Calibri" w:cs="Arial"/>
              </w:rPr>
            </w:pPr>
          </w:p>
        </w:tc>
        <w:tc>
          <w:tcPr>
            <w:tcW w:w="4386" w:type="dxa"/>
            <w:vAlign w:val="center"/>
          </w:tcPr>
          <w:p w:rsidR="00266B58" w:rsidRPr="00053EA3" w:rsidRDefault="00266B58" w:rsidP="00266B58">
            <w:pPr>
              <w:contextualSpacing/>
              <w:jc w:val="center"/>
              <w:rPr>
                <w:rFonts w:ascii="Calibri" w:hAnsi="Calibri" w:cs="Arial"/>
              </w:rPr>
            </w:pPr>
          </w:p>
        </w:tc>
      </w:tr>
      <w:tr w:rsidR="00266B58" w:rsidRPr="00053EA3" w:rsidTr="00041C01">
        <w:trPr>
          <w:trHeight w:val="608"/>
        </w:trPr>
        <w:tc>
          <w:tcPr>
            <w:tcW w:w="1396" w:type="dxa"/>
            <w:vAlign w:val="center"/>
          </w:tcPr>
          <w:p w:rsidR="00266B58" w:rsidRPr="00053EA3" w:rsidRDefault="00266B58" w:rsidP="00266B58">
            <w:pPr>
              <w:contextualSpacing/>
              <w:jc w:val="center"/>
              <w:rPr>
                <w:rFonts w:ascii="Calibri" w:hAnsi="Calibri" w:cs="Arial"/>
              </w:rPr>
            </w:pPr>
          </w:p>
        </w:tc>
        <w:tc>
          <w:tcPr>
            <w:tcW w:w="1209" w:type="dxa"/>
            <w:vAlign w:val="center"/>
          </w:tcPr>
          <w:p w:rsidR="00266B58" w:rsidRPr="00053EA3" w:rsidRDefault="00266B58" w:rsidP="00266B58">
            <w:pPr>
              <w:contextualSpacing/>
              <w:jc w:val="center"/>
              <w:rPr>
                <w:rFonts w:ascii="Calibri" w:hAnsi="Calibri" w:cs="Arial"/>
              </w:rPr>
            </w:pPr>
            <w:r>
              <w:rPr>
                <w:rFonts w:ascii="Calibri" w:hAnsi="Calibri" w:cs="Arial"/>
              </w:rPr>
              <w:t>150 hours</w:t>
            </w:r>
          </w:p>
        </w:tc>
        <w:tc>
          <w:tcPr>
            <w:tcW w:w="1530" w:type="dxa"/>
            <w:vAlign w:val="center"/>
          </w:tcPr>
          <w:p w:rsidR="00266B58" w:rsidRPr="00053EA3" w:rsidRDefault="00266B58" w:rsidP="00266B58">
            <w:pPr>
              <w:contextualSpacing/>
              <w:jc w:val="center"/>
              <w:rPr>
                <w:rFonts w:ascii="Calibri" w:hAnsi="Calibri" w:cs="Arial"/>
              </w:rPr>
            </w:pPr>
            <w:r w:rsidRPr="00053EA3">
              <w:rPr>
                <w:rFonts w:ascii="Calibri" w:hAnsi="Calibri" w:cs="Arial"/>
              </w:rPr>
              <w:t>Food Service Management</w:t>
            </w:r>
          </w:p>
        </w:tc>
        <w:tc>
          <w:tcPr>
            <w:tcW w:w="1194" w:type="dxa"/>
            <w:vAlign w:val="center"/>
          </w:tcPr>
          <w:p w:rsidR="00266B58" w:rsidRPr="00053EA3" w:rsidRDefault="00266B58" w:rsidP="00266B58">
            <w:pPr>
              <w:contextualSpacing/>
              <w:jc w:val="center"/>
              <w:rPr>
                <w:rFonts w:ascii="Calibri" w:hAnsi="Calibri" w:cs="Arial"/>
              </w:rPr>
            </w:pPr>
          </w:p>
        </w:tc>
        <w:tc>
          <w:tcPr>
            <w:tcW w:w="4386" w:type="dxa"/>
            <w:vAlign w:val="center"/>
          </w:tcPr>
          <w:p w:rsidR="00266B58" w:rsidRPr="00053EA3" w:rsidRDefault="00266B58" w:rsidP="00266B58">
            <w:pPr>
              <w:contextualSpacing/>
              <w:jc w:val="center"/>
              <w:rPr>
                <w:rFonts w:ascii="Calibri" w:hAnsi="Calibri" w:cs="Arial"/>
              </w:rPr>
            </w:pPr>
          </w:p>
        </w:tc>
      </w:tr>
      <w:tr w:rsidR="00266B58" w:rsidRPr="00053EA3" w:rsidTr="00041C01">
        <w:trPr>
          <w:trHeight w:val="608"/>
        </w:trPr>
        <w:tc>
          <w:tcPr>
            <w:tcW w:w="1396" w:type="dxa"/>
            <w:vAlign w:val="center"/>
          </w:tcPr>
          <w:p w:rsidR="00266B58" w:rsidRPr="00053EA3" w:rsidRDefault="00266B58" w:rsidP="00266B58">
            <w:pPr>
              <w:contextualSpacing/>
              <w:jc w:val="center"/>
              <w:rPr>
                <w:rFonts w:ascii="Calibri" w:hAnsi="Calibri" w:cs="Arial"/>
              </w:rPr>
            </w:pPr>
          </w:p>
        </w:tc>
        <w:tc>
          <w:tcPr>
            <w:tcW w:w="1209" w:type="dxa"/>
            <w:vAlign w:val="center"/>
          </w:tcPr>
          <w:p w:rsidR="00266B58" w:rsidRPr="00053EA3" w:rsidRDefault="00266B58" w:rsidP="00266B58">
            <w:pPr>
              <w:contextualSpacing/>
              <w:jc w:val="center"/>
              <w:rPr>
                <w:rFonts w:ascii="Calibri" w:hAnsi="Calibri" w:cs="Arial"/>
              </w:rPr>
            </w:pPr>
          </w:p>
        </w:tc>
        <w:tc>
          <w:tcPr>
            <w:tcW w:w="1530" w:type="dxa"/>
            <w:vAlign w:val="center"/>
          </w:tcPr>
          <w:p w:rsidR="00266B58" w:rsidRPr="00053EA3" w:rsidRDefault="00266B58" w:rsidP="00266B58">
            <w:pPr>
              <w:contextualSpacing/>
              <w:jc w:val="center"/>
              <w:rPr>
                <w:rFonts w:ascii="Calibri" w:hAnsi="Calibri" w:cs="Arial"/>
              </w:rPr>
            </w:pPr>
            <w:r w:rsidRPr="00053EA3">
              <w:rPr>
                <w:rFonts w:ascii="Calibri" w:hAnsi="Calibri" w:cs="Arial"/>
              </w:rPr>
              <w:t>Nutrition Therapy (site 1)</w:t>
            </w:r>
          </w:p>
        </w:tc>
        <w:tc>
          <w:tcPr>
            <w:tcW w:w="1194" w:type="dxa"/>
            <w:vAlign w:val="center"/>
          </w:tcPr>
          <w:p w:rsidR="00266B58" w:rsidRPr="00053EA3" w:rsidRDefault="00266B58" w:rsidP="00266B58">
            <w:pPr>
              <w:contextualSpacing/>
              <w:jc w:val="center"/>
              <w:rPr>
                <w:rFonts w:ascii="Calibri" w:hAnsi="Calibri" w:cs="Arial"/>
              </w:rPr>
            </w:pPr>
          </w:p>
        </w:tc>
        <w:tc>
          <w:tcPr>
            <w:tcW w:w="4386" w:type="dxa"/>
            <w:vAlign w:val="center"/>
          </w:tcPr>
          <w:p w:rsidR="00266B58" w:rsidRPr="00053EA3" w:rsidRDefault="00266B58" w:rsidP="00266B58">
            <w:pPr>
              <w:contextualSpacing/>
              <w:jc w:val="center"/>
              <w:rPr>
                <w:rFonts w:ascii="Calibri" w:hAnsi="Calibri" w:cs="Arial"/>
              </w:rPr>
            </w:pPr>
          </w:p>
        </w:tc>
      </w:tr>
      <w:tr w:rsidR="00266B58" w:rsidRPr="00053EA3" w:rsidTr="00041C01">
        <w:trPr>
          <w:trHeight w:val="635"/>
        </w:trPr>
        <w:tc>
          <w:tcPr>
            <w:tcW w:w="1396" w:type="dxa"/>
            <w:vAlign w:val="center"/>
          </w:tcPr>
          <w:p w:rsidR="00266B58" w:rsidRPr="00053EA3" w:rsidRDefault="00266B58" w:rsidP="00266B58">
            <w:pPr>
              <w:contextualSpacing/>
              <w:jc w:val="center"/>
              <w:rPr>
                <w:rFonts w:ascii="Calibri" w:hAnsi="Calibri" w:cs="Arial"/>
              </w:rPr>
            </w:pPr>
          </w:p>
        </w:tc>
        <w:tc>
          <w:tcPr>
            <w:tcW w:w="1209" w:type="dxa"/>
            <w:vAlign w:val="center"/>
          </w:tcPr>
          <w:p w:rsidR="00266B58" w:rsidRPr="00053EA3" w:rsidRDefault="00266B58" w:rsidP="00266B58">
            <w:pPr>
              <w:contextualSpacing/>
              <w:jc w:val="center"/>
              <w:rPr>
                <w:rFonts w:ascii="Calibri" w:hAnsi="Calibri" w:cs="Arial"/>
              </w:rPr>
            </w:pPr>
          </w:p>
        </w:tc>
        <w:tc>
          <w:tcPr>
            <w:tcW w:w="1530" w:type="dxa"/>
            <w:vAlign w:val="center"/>
          </w:tcPr>
          <w:p w:rsidR="00266B58" w:rsidRPr="00053EA3" w:rsidRDefault="00266B58" w:rsidP="00266B58">
            <w:pPr>
              <w:contextualSpacing/>
              <w:jc w:val="center"/>
              <w:rPr>
                <w:rFonts w:ascii="Calibri" w:hAnsi="Calibri" w:cs="Arial"/>
              </w:rPr>
            </w:pPr>
            <w:r w:rsidRPr="00053EA3">
              <w:rPr>
                <w:rFonts w:ascii="Calibri" w:hAnsi="Calibri" w:cs="Arial"/>
              </w:rPr>
              <w:t>Nutrition Therapy (site 2)</w:t>
            </w:r>
          </w:p>
        </w:tc>
        <w:tc>
          <w:tcPr>
            <w:tcW w:w="1194" w:type="dxa"/>
            <w:vAlign w:val="center"/>
          </w:tcPr>
          <w:p w:rsidR="00266B58" w:rsidRPr="00053EA3" w:rsidRDefault="00266B58" w:rsidP="00266B58">
            <w:pPr>
              <w:contextualSpacing/>
              <w:jc w:val="center"/>
              <w:rPr>
                <w:rFonts w:ascii="Calibri" w:hAnsi="Calibri" w:cs="Arial"/>
              </w:rPr>
            </w:pPr>
          </w:p>
        </w:tc>
        <w:tc>
          <w:tcPr>
            <w:tcW w:w="4386" w:type="dxa"/>
            <w:vAlign w:val="center"/>
          </w:tcPr>
          <w:p w:rsidR="00266B58" w:rsidRPr="00053EA3" w:rsidRDefault="00266B58" w:rsidP="00266B58">
            <w:pPr>
              <w:contextualSpacing/>
              <w:jc w:val="center"/>
              <w:rPr>
                <w:rFonts w:ascii="Calibri" w:hAnsi="Calibri" w:cs="Arial"/>
              </w:rPr>
            </w:pPr>
          </w:p>
        </w:tc>
      </w:tr>
      <w:tr w:rsidR="00266B58" w:rsidRPr="00053EA3" w:rsidTr="0019129B">
        <w:tc>
          <w:tcPr>
            <w:tcW w:w="1396" w:type="dxa"/>
            <w:vAlign w:val="center"/>
          </w:tcPr>
          <w:p w:rsidR="00266B58" w:rsidRPr="00053EA3" w:rsidRDefault="00266B58" w:rsidP="00266B58">
            <w:pPr>
              <w:contextualSpacing/>
              <w:jc w:val="center"/>
              <w:rPr>
                <w:rFonts w:ascii="Calibri" w:hAnsi="Calibri" w:cs="Arial"/>
              </w:rPr>
            </w:pPr>
          </w:p>
        </w:tc>
        <w:tc>
          <w:tcPr>
            <w:tcW w:w="1209" w:type="dxa"/>
            <w:vAlign w:val="center"/>
          </w:tcPr>
          <w:p w:rsidR="00266B58" w:rsidRPr="00053EA3" w:rsidRDefault="00266B58" w:rsidP="00266B58">
            <w:pPr>
              <w:contextualSpacing/>
              <w:jc w:val="center"/>
              <w:rPr>
                <w:rFonts w:ascii="Calibri" w:hAnsi="Calibri" w:cs="Arial"/>
              </w:rPr>
            </w:pPr>
            <w:r>
              <w:rPr>
                <w:rFonts w:ascii="Calibri" w:hAnsi="Calibri" w:cs="Arial"/>
              </w:rPr>
              <w:t>30 hours</w:t>
            </w:r>
          </w:p>
        </w:tc>
        <w:tc>
          <w:tcPr>
            <w:tcW w:w="1530" w:type="dxa"/>
            <w:vAlign w:val="center"/>
          </w:tcPr>
          <w:p w:rsidR="00266B58" w:rsidRPr="00053EA3" w:rsidRDefault="00266B58" w:rsidP="00266B58">
            <w:pPr>
              <w:contextualSpacing/>
              <w:jc w:val="center"/>
              <w:rPr>
                <w:rFonts w:ascii="Calibri" w:hAnsi="Calibri" w:cs="Arial"/>
              </w:rPr>
            </w:pPr>
            <w:r w:rsidRPr="00053EA3">
              <w:rPr>
                <w:rFonts w:ascii="Calibri" w:hAnsi="Calibri" w:cs="Arial"/>
              </w:rPr>
              <w:t>Renal</w:t>
            </w:r>
          </w:p>
        </w:tc>
        <w:tc>
          <w:tcPr>
            <w:tcW w:w="1194" w:type="dxa"/>
            <w:vAlign w:val="center"/>
          </w:tcPr>
          <w:p w:rsidR="00266B58" w:rsidRPr="00053EA3" w:rsidRDefault="00266B58" w:rsidP="00266B58">
            <w:pPr>
              <w:contextualSpacing/>
              <w:jc w:val="center"/>
              <w:rPr>
                <w:rFonts w:ascii="Calibri" w:hAnsi="Calibri" w:cs="Arial"/>
              </w:rPr>
            </w:pPr>
            <w:r w:rsidRPr="00053EA3">
              <w:rPr>
                <w:rFonts w:ascii="Calibri" w:hAnsi="Calibri" w:cs="Arial"/>
              </w:rPr>
              <w:t>Virtual</w:t>
            </w:r>
          </w:p>
        </w:tc>
        <w:tc>
          <w:tcPr>
            <w:tcW w:w="4386" w:type="dxa"/>
            <w:vAlign w:val="center"/>
          </w:tcPr>
          <w:p w:rsidR="00266B58" w:rsidRDefault="00266B58" w:rsidP="00266B58">
            <w:pPr>
              <w:contextualSpacing/>
              <w:jc w:val="center"/>
              <w:rPr>
                <w:rFonts w:ascii="Calibri" w:hAnsi="Calibri" w:cs="Arial"/>
              </w:rPr>
            </w:pPr>
            <w:r w:rsidRPr="00053EA3">
              <w:rPr>
                <w:rFonts w:ascii="Calibri" w:hAnsi="Calibri" w:cs="Arial"/>
              </w:rPr>
              <w:t>Cara Montesano, MS, RD</w:t>
            </w:r>
          </w:p>
          <w:p w:rsidR="00266B58" w:rsidRDefault="0085777D" w:rsidP="00266B58">
            <w:pPr>
              <w:contextualSpacing/>
              <w:jc w:val="center"/>
              <w:rPr>
                <w:rFonts w:ascii="Calibri" w:hAnsi="Calibri" w:cs="Arial"/>
              </w:rPr>
            </w:pPr>
            <w:hyperlink r:id="rId8" w:history="1">
              <w:r w:rsidR="00266B58" w:rsidRPr="00C37ACD">
                <w:rPr>
                  <w:rStyle w:val="Hyperlink"/>
                  <w:rFonts w:ascii="Calibri" w:hAnsi="Calibri" w:cs="Arial"/>
                </w:rPr>
                <w:t>Cara.Montesano@stonybrookmedicine.edu</w:t>
              </w:r>
            </w:hyperlink>
          </w:p>
          <w:p w:rsidR="00266B58" w:rsidRPr="00053EA3" w:rsidRDefault="00266B58" w:rsidP="00266B58">
            <w:pPr>
              <w:contextualSpacing/>
              <w:jc w:val="center"/>
              <w:rPr>
                <w:rFonts w:ascii="Calibri" w:hAnsi="Calibri" w:cs="Arial"/>
              </w:rPr>
            </w:pPr>
            <w:r>
              <w:rPr>
                <w:rFonts w:ascii="Calibri" w:hAnsi="Calibri" w:cs="Arial"/>
              </w:rPr>
              <w:t>631-444-3630</w:t>
            </w:r>
          </w:p>
        </w:tc>
      </w:tr>
      <w:tr w:rsidR="00266B58" w:rsidRPr="00053EA3" w:rsidTr="0019129B">
        <w:tc>
          <w:tcPr>
            <w:tcW w:w="1396" w:type="dxa"/>
            <w:vAlign w:val="center"/>
          </w:tcPr>
          <w:p w:rsidR="00266B58" w:rsidRPr="00053EA3" w:rsidRDefault="00266B58" w:rsidP="00266B58">
            <w:pPr>
              <w:contextualSpacing/>
              <w:jc w:val="center"/>
              <w:rPr>
                <w:rFonts w:ascii="Calibri" w:hAnsi="Calibri" w:cs="Arial"/>
              </w:rPr>
            </w:pPr>
            <w:r>
              <w:rPr>
                <w:rFonts w:ascii="Calibri" w:hAnsi="Calibri" w:cs="Arial"/>
              </w:rPr>
              <w:t>tracked by Program</w:t>
            </w:r>
          </w:p>
        </w:tc>
        <w:tc>
          <w:tcPr>
            <w:tcW w:w="1209" w:type="dxa"/>
            <w:vAlign w:val="center"/>
          </w:tcPr>
          <w:p w:rsidR="00266B58" w:rsidRPr="00053EA3" w:rsidRDefault="00266B58" w:rsidP="00266B58">
            <w:pPr>
              <w:contextualSpacing/>
              <w:jc w:val="center"/>
              <w:rPr>
                <w:rFonts w:ascii="Calibri" w:hAnsi="Calibri" w:cs="Arial"/>
              </w:rPr>
            </w:pPr>
            <w:r w:rsidRPr="00053EA3">
              <w:rPr>
                <w:rFonts w:ascii="Calibri" w:hAnsi="Calibri" w:cs="Arial"/>
              </w:rPr>
              <w:t>28 hours</w:t>
            </w:r>
            <w:r>
              <w:rPr>
                <w:rFonts w:ascii="Calibri" w:hAnsi="Calibri" w:cs="Arial"/>
              </w:rPr>
              <w:t>, longitudinal</w:t>
            </w:r>
          </w:p>
        </w:tc>
        <w:tc>
          <w:tcPr>
            <w:tcW w:w="1530" w:type="dxa"/>
            <w:vAlign w:val="center"/>
          </w:tcPr>
          <w:p w:rsidR="00266B58" w:rsidRPr="00053EA3" w:rsidRDefault="00266B58" w:rsidP="00266B58">
            <w:pPr>
              <w:contextualSpacing/>
              <w:jc w:val="center"/>
              <w:rPr>
                <w:rFonts w:ascii="Calibri" w:hAnsi="Calibri" w:cs="Arial"/>
              </w:rPr>
            </w:pPr>
            <w:r w:rsidRPr="00053EA3">
              <w:rPr>
                <w:rFonts w:ascii="Calibri" w:hAnsi="Calibri" w:cs="Arial"/>
              </w:rPr>
              <w:t>Research</w:t>
            </w:r>
          </w:p>
        </w:tc>
        <w:tc>
          <w:tcPr>
            <w:tcW w:w="1194" w:type="dxa"/>
            <w:vAlign w:val="center"/>
          </w:tcPr>
          <w:p w:rsidR="00266B58" w:rsidRPr="00053EA3" w:rsidRDefault="00266B58" w:rsidP="00266B58">
            <w:pPr>
              <w:contextualSpacing/>
              <w:jc w:val="center"/>
              <w:rPr>
                <w:rFonts w:ascii="Calibri" w:hAnsi="Calibri" w:cs="Arial"/>
              </w:rPr>
            </w:pPr>
            <w:r>
              <w:rPr>
                <w:rFonts w:ascii="Calibri" w:hAnsi="Calibri" w:cs="Arial"/>
              </w:rPr>
              <w:t>Virtual</w:t>
            </w:r>
          </w:p>
        </w:tc>
        <w:tc>
          <w:tcPr>
            <w:tcW w:w="4386" w:type="dxa"/>
            <w:vAlign w:val="center"/>
          </w:tcPr>
          <w:p w:rsidR="00266B58" w:rsidRDefault="00266B58" w:rsidP="00266B58">
            <w:pPr>
              <w:contextualSpacing/>
              <w:jc w:val="center"/>
              <w:rPr>
                <w:rFonts w:ascii="Calibri" w:hAnsi="Calibri" w:cs="Arial"/>
              </w:rPr>
            </w:pPr>
            <w:r>
              <w:rPr>
                <w:rFonts w:ascii="Calibri" w:hAnsi="Calibri" w:cs="Arial"/>
              </w:rPr>
              <w:t>Josephine Connolly-Schoonen, PhD, RD</w:t>
            </w:r>
          </w:p>
          <w:p w:rsidR="00266B58" w:rsidRPr="00041C01" w:rsidRDefault="0085777D" w:rsidP="00266B58">
            <w:pPr>
              <w:jc w:val="center"/>
              <w:rPr>
                <w:rStyle w:val="Hyperlink"/>
                <w:sz w:val="16"/>
                <w:szCs w:val="16"/>
              </w:rPr>
            </w:pPr>
            <w:hyperlink r:id="rId9" w:history="1">
              <w:r w:rsidR="00266B58" w:rsidRPr="00041C01">
                <w:rPr>
                  <w:rStyle w:val="Hyperlink"/>
                  <w:rFonts w:asciiTheme="minorHAnsi" w:hAnsiTheme="minorHAnsi"/>
                  <w:sz w:val="16"/>
                  <w:szCs w:val="16"/>
                </w:rPr>
                <w:t>Josephine.Connolly-Schoonen@stonybrookmedicine.edu</w:t>
              </w:r>
            </w:hyperlink>
          </w:p>
          <w:p w:rsidR="00266B58" w:rsidRPr="00041C01" w:rsidRDefault="00266B58" w:rsidP="00266B58">
            <w:pPr>
              <w:jc w:val="center"/>
              <w:rPr>
                <w:rFonts w:asciiTheme="minorHAnsi" w:hAnsiTheme="minorHAnsi" w:cstheme="minorBidi"/>
                <w:color w:val="1F497D"/>
                <w:sz w:val="16"/>
                <w:szCs w:val="16"/>
              </w:rPr>
            </w:pPr>
            <w:r w:rsidRPr="00041C01">
              <w:rPr>
                <w:rStyle w:val="Hyperlink"/>
                <w:rFonts w:asciiTheme="minorHAnsi" w:hAnsiTheme="minorHAnsi"/>
                <w:color w:val="auto"/>
                <w:szCs w:val="16"/>
                <w:u w:val="none"/>
              </w:rPr>
              <w:t>634-444-8246</w:t>
            </w:r>
          </w:p>
        </w:tc>
      </w:tr>
      <w:tr w:rsidR="00266B58" w:rsidRPr="00053EA3" w:rsidTr="0019129B">
        <w:tc>
          <w:tcPr>
            <w:tcW w:w="1396" w:type="dxa"/>
            <w:vAlign w:val="center"/>
          </w:tcPr>
          <w:p w:rsidR="00266B58" w:rsidRPr="00053EA3" w:rsidRDefault="00266B58" w:rsidP="0085777D">
            <w:pPr>
              <w:contextualSpacing/>
              <w:jc w:val="center"/>
              <w:rPr>
                <w:rFonts w:ascii="Calibri" w:hAnsi="Calibri" w:cs="Arial"/>
              </w:rPr>
            </w:pPr>
            <w:r>
              <w:rPr>
                <w:rFonts w:ascii="Calibri" w:hAnsi="Calibri" w:cs="Arial"/>
              </w:rPr>
              <w:t>4/2</w:t>
            </w:r>
            <w:r w:rsidR="0085777D">
              <w:rPr>
                <w:rFonts w:ascii="Calibri" w:hAnsi="Calibri" w:cs="Arial"/>
              </w:rPr>
              <w:t>5</w:t>
            </w:r>
            <w:r w:rsidRPr="00130A97">
              <w:rPr>
                <w:rFonts w:ascii="Calibri" w:hAnsi="Calibri" w:cs="Arial"/>
              </w:rPr>
              <w:t>/</w:t>
            </w:r>
            <w:r>
              <w:rPr>
                <w:rFonts w:ascii="Calibri" w:hAnsi="Calibri" w:cs="Arial"/>
              </w:rPr>
              <w:t>20</w:t>
            </w:r>
            <w:r w:rsidRPr="00130A97">
              <w:rPr>
                <w:rFonts w:ascii="Calibri" w:hAnsi="Calibri" w:cs="Arial"/>
              </w:rPr>
              <w:t>2</w:t>
            </w:r>
            <w:r w:rsidR="0085777D">
              <w:rPr>
                <w:rFonts w:ascii="Calibri" w:hAnsi="Calibri" w:cs="Arial"/>
              </w:rPr>
              <w:t>2</w:t>
            </w:r>
            <w:r w:rsidRPr="00130A97">
              <w:rPr>
                <w:rFonts w:ascii="Calibri" w:hAnsi="Calibri" w:cs="Arial"/>
              </w:rPr>
              <w:t>-</w:t>
            </w:r>
            <w:r>
              <w:rPr>
                <w:rFonts w:ascii="Calibri" w:hAnsi="Calibri" w:cs="Arial"/>
              </w:rPr>
              <w:t>4/29/202</w:t>
            </w:r>
            <w:r w:rsidR="0085777D">
              <w:rPr>
                <w:rFonts w:ascii="Calibri" w:hAnsi="Calibri" w:cs="Arial"/>
              </w:rPr>
              <w:t>2</w:t>
            </w:r>
            <w:bookmarkStart w:id="0" w:name="_GoBack"/>
            <w:bookmarkEnd w:id="0"/>
          </w:p>
        </w:tc>
        <w:tc>
          <w:tcPr>
            <w:tcW w:w="1209" w:type="dxa"/>
            <w:vAlign w:val="center"/>
          </w:tcPr>
          <w:p w:rsidR="00266B58" w:rsidRPr="00053EA3" w:rsidRDefault="00266B58" w:rsidP="00266B58">
            <w:pPr>
              <w:contextualSpacing/>
              <w:jc w:val="center"/>
              <w:rPr>
                <w:rFonts w:ascii="Calibri" w:hAnsi="Calibri" w:cs="Arial"/>
              </w:rPr>
            </w:pPr>
            <w:r w:rsidRPr="00053EA3">
              <w:rPr>
                <w:rFonts w:ascii="Calibri" w:hAnsi="Calibri" w:cs="Arial"/>
              </w:rPr>
              <w:t>1 week</w:t>
            </w:r>
          </w:p>
        </w:tc>
        <w:tc>
          <w:tcPr>
            <w:tcW w:w="1530" w:type="dxa"/>
            <w:vAlign w:val="center"/>
          </w:tcPr>
          <w:p w:rsidR="00266B58" w:rsidRPr="00053EA3" w:rsidRDefault="00266B58" w:rsidP="00266B58">
            <w:pPr>
              <w:contextualSpacing/>
              <w:jc w:val="center"/>
              <w:rPr>
                <w:rFonts w:ascii="Calibri" w:hAnsi="Calibri" w:cs="Arial"/>
              </w:rPr>
            </w:pPr>
            <w:r w:rsidRPr="00053EA3">
              <w:rPr>
                <w:rFonts w:ascii="Calibri" w:hAnsi="Calibri" w:cs="Arial"/>
              </w:rPr>
              <w:t>Evaluation &amp; Review Week</w:t>
            </w:r>
          </w:p>
        </w:tc>
        <w:tc>
          <w:tcPr>
            <w:tcW w:w="1194" w:type="dxa"/>
            <w:vAlign w:val="center"/>
          </w:tcPr>
          <w:p w:rsidR="00266B58" w:rsidRPr="00053EA3" w:rsidRDefault="00266B58" w:rsidP="00266B58">
            <w:pPr>
              <w:contextualSpacing/>
              <w:jc w:val="center"/>
              <w:rPr>
                <w:rFonts w:ascii="Calibri" w:hAnsi="Calibri" w:cs="Arial"/>
              </w:rPr>
            </w:pPr>
            <w:r w:rsidRPr="00053EA3">
              <w:rPr>
                <w:rFonts w:ascii="Calibri" w:hAnsi="Calibri" w:cs="Arial"/>
              </w:rPr>
              <w:t>Stony Brook Medicine</w:t>
            </w:r>
          </w:p>
        </w:tc>
        <w:tc>
          <w:tcPr>
            <w:tcW w:w="4386" w:type="dxa"/>
            <w:vAlign w:val="center"/>
          </w:tcPr>
          <w:p w:rsidR="00266B58" w:rsidRDefault="00266B58" w:rsidP="00266B58">
            <w:pPr>
              <w:contextualSpacing/>
              <w:jc w:val="center"/>
              <w:rPr>
                <w:rFonts w:ascii="Calibri" w:hAnsi="Calibri" w:cs="Arial"/>
              </w:rPr>
            </w:pPr>
            <w:r w:rsidRPr="00053EA3">
              <w:rPr>
                <w:rFonts w:ascii="Calibri" w:hAnsi="Calibri" w:cs="Arial"/>
              </w:rPr>
              <w:t>Cara Montesano, MS, RD</w:t>
            </w:r>
          </w:p>
          <w:p w:rsidR="00266B58" w:rsidRDefault="0085777D" w:rsidP="00266B58">
            <w:pPr>
              <w:contextualSpacing/>
              <w:jc w:val="center"/>
              <w:rPr>
                <w:rFonts w:ascii="Calibri" w:hAnsi="Calibri" w:cs="Arial"/>
              </w:rPr>
            </w:pPr>
            <w:hyperlink r:id="rId10" w:history="1">
              <w:r w:rsidR="00266B58" w:rsidRPr="00C37ACD">
                <w:rPr>
                  <w:rStyle w:val="Hyperlink"/>
                  <w:rFonts w:ascii="Calibri" w:hAnsi="Calibri" w:cs="Arial"/>
                </w:rPr>
                <w:t>Cara.Montesano@stonybrookmedicine.edu</w:t>
              </w:r>
            </w:hyperlink>
          </w:p>
          <w:p w:rsidR="00266B58" w:rsidRPr="00053EA3" w:rsidRDefault="00266B58" w:rsidP="00266B58">
            <w:pPr>
              <w:contextualSpacing/>
              <w:jc w:val="center"/>
              <w:rPr>
                <w:rFonts w:ascii="Calibri" w:hAnsi="Calibri" w:cs="Arial"/>
              </w:rPr>
            </w:pPr>
            <w:r>
              <w:rPr>
                <w:rFonts w:ascii="Calibri" w:hAnsi="Calibri" w:cs="Arial"/>
              </w:rPr>
              <w:t>631-444-3630</w:t>
            </w:r>
          </w:p>
        </w:tc>
      </w:tr>
    </w:tbl>
    <w:p w:rsidR="00041C01" w:rsidRPr="00041C01" w:rsidRDefault="00041C01" w:rsidP="00041C01">
      <w:pPr>
        <w:spacing w:before="120" w:after="0" w:line="240" w:lineRule="auto"/>
        <w:contextualSpacing/>
        <w:rPr>
          <w:rFonts w:ascii="Calibri" w:eastAsia="MS Mincho" w:hAnsi="Calibri" w:cs="Arial"/>
          <w:bCs/>
          <w:i/>
          <w:sz w:val="12"/>
        </w:rPr>
      </w:pPr>
    </w:p>
    <w:p w:rsidR="00041C01" w:rsidRPr="00041C01" w:rsidRDefault="00041C01" w:rsidP="00041C01">
      <w:pPr>
        <w:spacing w:before="120" w:after="0" w:line="240" w:lineRule="auto"/>
        <w:contextualSpacing/>
        <w:rPr>
          <w:rFonts w:ascii="Calibri" w:eastAsia="MS Mincho" w:hAnsi="Calibri" w:cs="Arial"/>
          <w:bCs/>
          <w:i/>
          <w:sz w:val="18"/>
        </w:rPr>
      </w:pPr>
      <w:r w:rsidRPr="00041C01">
        <w:rPr>
          <w:rFonts w:ascii="Calibri" w:eastAsia="MS Mincho" w:hAnsi="Calibri" w:cs="Arial"/>
          <w:bCs/>
          <w:i/>
          <w:sz w:val="18"/>
        </w:rPr>
        <w:t>Additional rows may be added as needed</w:t>
      </w:r>
    </w:p>
    <w:sectPr w:rsidR="00041C01" w:rsidRPr="00041C01" w:rsidSect="00130A97">
      <w:headerReference w:type="default" r:id="rId11"/>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00D" w:rsidRDefault="00716747">
      <w:pPr>
        <w:spacing w:after="0" w:line="240" w:lineRule="auto"/>
      </w:pPr>
      <w:r>
        <w:separator/>
      </w:r>
    </w:p>
  </w:endnote>
  <w:endnote w:type="continuationSeparator" w:id="0">
    <w:p w:rsidR="002C400D" w:rsidRDefault="00716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00D" w:rsidRDefault="00716747">
      <w:pPr>
        <w:spacing w:after="0" w:line="240" w:lineRule="auto"/>
      </w:pPr>
      <w:r>
        <w:separator/>
      </w:r>
    </w:p>
  </w:footnote>
  <w:footnote w:type="continuationSeparator" w:id="0">
    <w:p w:rsidR="002C400D" w:rsidRDefault="00716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23" w:rsidRDefault="00041C01">
    <w:pPr>
      <w:pStyle w:val="Header"/>
    </w:pPr>
    <w:r>
      <w:rPr>
        <w:noProof/>
      </w:rPr>
      <w:drawing>
        <wp:anchor distT="0" distB="0" distL="114300" distR="114300" simplePos="0" relativeHeight="251659264" behindDoc="1" locked="0" layoutInCell="1" allowOverlap="1" wp14:anchorId="55E3536C" wp14:editId="0D042B82">
          <wp:simplePos x="0" y="0"/>
          <wp:positionH relativeFrom="column">
            <wp:posOffset>-38100</wp:posOffset>
          </wp:positionH>
          <wp:positionV relativeFrom="paragraph">
            <wp:posOffset>-180975</wp:posOffset>
          </wp:positionV>
          <wp:extent cx="1943100" cy="343535"/>
          <wp:effectExtent l="0" t="0" r="0" b="0"/>
          <wp:wrapTight wrapText="bothSides">
            <wp:wrapPolygon edited="0">
              <wp:start x="0" y="0"/>
              <wp:lineTo x="0" y="20362"/>
              <wp:lineTo x="21388" y="20362"/>
              <wp:lineTo x="213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3435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260D3"/>
    <w:multiLevelType w:val="hybridMultilevel"/>
    <w:tmpl w:val="B4F00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B0364E"/>
    <w:multiLevelType w:val="hybridMultilevel"/>
    <w:tmpl w:val="241A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01"/>
    <w:rsid w:val="00041C01"/>
    <w:rsid w:val="000B590B"/>
    <w:rsid w:val="00266B58"/>
    <w:rsid w:val="002677D1"/>
    <w:rsid w:val="002C400D"/>
    <w:rsid w:val="00652796"/>
    <w:rsid w:val="00716747"/>
    <w:rsid w:val="0085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C867"/>
  <w15:chartTrackingRefBased/>
  <w15:docId w15:val="{5B16C144-347B-47BA-ACEE-38DA849A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1C01"/>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1C01"/>
    <w:rPr>
      <w:color w:val="0563C1" w:themeColor="hyperlink"/>
      <w:u w:val="single"/>
    </w:rPr>
  </w:style>
  <w:style w:type="paragraph" w:styleId="Header">
    <w:name w:val="header"/>
    <w:basedOn w:val="Normal"/>
    <w:link w:val="HeaderChar"/>
    <w:uiPriority w:val="99"/>
    <w:unhideWhenUsed/>
    <w:rsid w:val="00041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C01"/>
  </w:style>
  <w:style w:type="paragraph" w:customStyle="1" w:styleId="bullet-01">
    <w:name w:val="bullet-01"/>
    <w:basedOn w:val="Normal"/>
    <w:rsid w:val="00041C01"/>
    <w:pPr>
      <w:numPr>
        <w:numId w:val="3"/>
      </w:numPr>
      <w:spacing w:after="60" w:line="240" w:lineRule="auto"/>
    </w:pPr>
    <w:rPr>
      <w:rFonts w:ascii="Arial" w:eastAsia="MS Mincho" w:hAnsi="Arial" w:cs="Times New Roman"/>
      <w:sz w:val="20"/>
      <w:szCs w:val="20"/>
    </w:rPr>
  </w:style>
  <w:style w:type="paragraph" w:styleId="BalloonText">
    <w:name w:val="Balloon Text"/>
    <w:basedOn w:val="Normal"/>
    <w:link w:val="BalloonTextChar"/>
    <w:uiPriority w:val="99"/>
    <w:semiHidden/>
    <w:unhideWhenUsed/>
    <w:rsid w:val="00041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C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a.Montesano@stonybrookmedicin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a.Montesano@stonybrookmedicin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ra.Montesano@stonybrookmedicine.edu" TargetMode="External"/><Relationship Id="rId4" Type="http://schemas.openxmlformats.org/officeDocument/2006/relationships/webSettings" Target="webSettings.xml"/><Relationship Id="rId9" Type="http://schemas.openxmlformats.org/officeDocument/2006/relationships/hyperlink" Target="mailto:Josephine.Connolly-Schoonen@stonybrookmedicin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SUNY Stony Brook</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Sharon M.</dc:creator>
  <cp:keywords/>
  <dc:description/>
  <cp:lastModifiedBy>Schmidt, Sharon M.</cp:lastModifiedBy>
  <cp:revision>2</cp:revision>
  <cp:lastPrinted>2018-12-06T16:23:00Z</cp:lastPrinted>
  <dcterms:created xsi:type="dcterms:W3CDTF">2020-09-18T15:09:00Z</dcterms:created>
  <dcterms:modified xsi:type="dcterms:W3CDTF">2020-09-18T15:09:00Z</dcterms:modified>
</cp:coreProperties>
</file>