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F62" w14:textId="77777777" w:rsidR="00041C01" w:rsidRPr="00D0028D" w:rsidRDefault="00041C01" w:rsidP="00041C01">
      <w:pPr>
        <w:pStyle w:val="bullet-01"/>
        <w:numPr>
          <w:ilvl w:val="0"/>
          <w:numId w:val="0"/>
        </w:numPr>
        <w:spacing w:after="0"/>
        <w:jc w:val="center"/>
        <w:rPr>
          <w:rFonts w:ascii="Calibri" w:hAnsi="Calibri" w:cs="Arial"/>
          <w:b/>
          <w:bCs/>
          <w:sz w:val="24"/>
          <w:szCs w:val="28"/>
        </w:rPr>
      </w:pPr>
      <w:r w:rsidRPr="00D0028D">
        <w:rPr>
          <w:rFonts w:ascii="Calibri" w:hAnsi="Calibri" w:cs="Arial"/>
          <w:b/>
          <w:bCs/>
          <w:sz w:val="24"/>
          <w:szCs w:val="28"/>
        </w:rPr>
        <w:t>Stony Brook University Dietetic Internship Program</w:t>
      </w:r>
    </w:p>
    <w:p w14:paraId="0A78C2D2" w14:textId="77777777" w:rsidR="00041C01" w:rsidRPr="00D0028D" w:rsidRDefault="00041C01" w:rsidP="00041C01">
      <w:pPr>
        <w:pStyle w:val="bullet-01"/>
        <w:numPr>
          <w:ilvl w:val="0"/>
          <w:numId w:val="0"/>
        </w:numPr>
        <w:spacing w:after="0"/>
        <w:jc w:val="center"/>
        <w:rPr>
          <w:rFonts w:ascii="Calibri" w:hAnsi="Calibri" w:cs="Arial"/>
          <w:b/>
          <w:bCs/>
          <w:sz w:val="24"/>
          <w:szCs w:val="28"/>
        </w:rPr>
      </w:pPr>
      <w:r>
        <w:rPr>
          <w:rFonts w:ascii="Calibri" w:hAnsi="Calibri" w:cs="Arial"/>
          <w:b/>
          <w:bCs/>
          <w:sz w:val="24"/>
          <w:szCs w:val="28"/>
        </w:rPr>
        <w:t>Dietetic Intern</w:t>
      </w:r>
      <w:r w:rsidRPr="00D0028D">
        <w:rPr>
          <w:rFonts w:ascii="Calibri" w:hAnsi="Calibri" w:cs="Arial"/>
          <w:b/>
          <w:bCs/>
          <w:sz w:val="24"/>
          <w:szCs w:val="28"/>
        </w:rPr>
        <w:t xml:space="preserve"> Rotation Schedule – Distance Track</w:t>
      </w:r>
    </w:p>
    <w:p w14:paraId="55D698F3" w14:textId="77777777" w:rsidR="00041C01" w:rsidRDefault="00041C01" w:rsidP="00041C01">
      <w:pPr>
        <w:spacing w:after="0" w:line="240" w:lineRule="auto"/>
        <w:contextualSpacing/>
        <w:rPr>
          <w:i/>
          <w:noProof/>
          <w:color w:val="3B3838" w:themeColor="background2" w:themeShade="40"/>
        </w:rPr>
      </w:pPr>
    </w:p>
    <w:p w14:paraId="24B697FE" w14:textId="0C6ED22B" w:rsidR="00041C01" w:rsidRDefault="00D524F2" w:rsidP="00041C01">
      <w:pPr>
        <w:spacing w:after="0" w:line="240" w:lineRule="auto"/>
        <w:contextualSpacing/>
        <w:rPr>
          <w:i/>
          <w:noProof/>
          <w:color w:val="3B3838" w:themeColor="background2" w:themeShade="40"/>
          <w:sz w:val="18"/>
          <w:szCs w:val="18"/>
        </w:rPr>
      </w:pPr>
      <w:r w:rsidRPr="00D524F2">
        <w:rPr>
          <w:rFonts w:ascii="Calibri" w:eastAsia="MS Mincho" w:hAnsi="Calibri" w:cs="Arial"/>
          <w:bCs/>
          <w:i/>
          <w:sz w:val="18"/>
          <w:szCs w:val="18"/>
        </w:rPr>
        <w:t xml:space="preserve">It is the responsibility of the dietetic intern to find preceptors/sites for all rotations. </w:t>
      </w:r>
      <w:r w:rsidRPr="00D524F2">
        <w:rPr>
          <w:rFonts w:ascii="Calibri" w:eastAsia="Times New Roman" w:hAnsi="Calibri" w:cs="Arial"/>
          <w:i/>
          <w:sz w:val="18"/>
          <w:szCs w:val="18"/>
        </w:rPr>
        <w:t xml:space="preserve">The program </w:t>
      </w:r>
      <w:r w:rsidR="00A3264C">
        <w:rPr>
          <w:rFonts w:ascii="Calibri" w:eastAsia="Times New Roman" w:hAnsi="Calibri" w:cs="Arial"/>
          <w:i/>
          <w:sz w:val="18"/>
          <w:szCs w:val="18"/>
        </w:rPr>
        <w:t>requires at least the one site to be secured</w:t>
      </w:r>
      <w:r w:rsidRPr="00D524F2">
        <w:rPr>
          <w:rFonts w:ascii="Calibri" w:eastAsia="Times New Roman" w:hAnsi="Calibri" w:cs="Arial"/>
          <w:i/>
          <w:sz w:val="18"/>
          <w:szCs w:val="18"/>
        </w:rPr>
        <w:t xml:space="preserve"> before applying.</w:t>
      </w:r>
      <w:r>
        <w:rPr>
          <w:rFonts w:ascii="Calibri" w:eastAsia="Times New Roman" w:hAnsi="Calibri" w:cs="Arial"/>
          <w:sz w:val="18"/>
          <w:szCs w:val="18"/>
        </w:rPr>
        <w:t xml:space="preserve"> </w:t>
      </w:r>
      <w:r w:rsidR="006A7DE3" w:rsidRPr="006A7DE3">
        <w:rPr>
          <w:rFonts w:ascii="Calibri" w:eastAsia="Times New Roman" w:hAnsi="Calibri" w:cs="Arial"/>
          <w:i/>
          <w:sz w:val="18"/>
          <w:szCs w:val="18"/>
        </w:rPr>
        <w:t xml:space="preserve">Orientation and Evaluation Review </w:t>
      </w:r>
      <w:r w:rsidR="006A7DE3">
        <w:rPr>
          <w:rFonts w:ascii="Calibri" w:eastAsia="Times New Roman" w:hAnsi="Calibri" w:cs="Arial"/>
          <w:i/>
          <w:sz w:val="18"/>
          <w:szCs w:val="18"/>
        </w:rPr>
        <w:t>S</w:t>
      </w:r>
      <w:r w:rsidR="006A7DE3" w:rsidRPr="006A7DE3">
        <w:rPr>
          <w:rFonts w:ascii="Calibri" w:eastAsia="Times New Roman" w:hAnsi="Calibri" w:cs="Arial"/>
          <w:i/>
          <w:sz w:val="18"/>
          <w:szCs w:val="18"/>
        </w:rPr>
        <w:t xml:space="preserve">essions are scheduled in advance by the program and the dates/times are not flexible. 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>The weeks in between are for the intern to set up his/her own schedule</w:t>
      </w:r>
      <w:r w:rsidR="006A7DE3">
        <w:rPr>
          <w:i/>
          <w:noProof/>
          <w:color w:val="3B3838" w:themeColor="background2" w:themeShade="40"/>
          <w:sz w:val="18"/>
          <w:szCs w:val="18"/>
        </w:rPr>
        <w:t>.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 xml:space="preserve"> </w:t>
      </w:r>
      <w:r w:rsidR="00041C01" w:rsidRPr="004723D2">
        <w:rPr>
          <w:rFonts w:ascii="Calibri" w:eastAsia="MS Mincho" w:hAnsi="Calibri" w:cs="Arial"/>
          <w:bCs/>
          <w:i/>
          <w:sz w:val="18"/>
          <w:szCs w:val="18"/>
        </w:rPr>
        <w:t xml:space="preserve">Interns may plan the rotations in any order they wish. Planned breaks may be taken, and should be discussed with your site preceptor.  </w:t>
      </w:r>
      <w:r w:rsidR="00041C01" w:rsidRPr="004723D2">
        <w:rPr>
          <w:rFonts w:ascii="Calibri" w:eastAsia="Times New Roman" w:hAnsi="Calibri" w:cs="Arial"/>
          <w:i/>
          <w:sz w:val="18"/>
          <w:szCs w:val="18"/>
        </w:rPr>
        <w:t xml:space="preserve">Breaks and office closings should be figured into the hours spent at each rotation site.  Days missed may be made up by extending the rotation.  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>Th</w:t>
      </w:r>
      <w:r w:rsidR="006A7DE3">
        <w:rPr>
          <w:i/>
          <w:noProof/>
          <w:color w:val="3B3838" w:themeColor="background2" w:themeShade="40"/>
          <w:sz w:val="18"/>
          <w:szCs w:val="18"/>
        </w:rPr>
        <w:t>is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 xml:space="preserve"> rotation schedule must be</w:t>
      </w:r>
      <w:r w:rsidR="006A7DE3">
        <w:rPr>
          <w:i/>
          <w:noProof/>
          <w:color w:val="3B3838" w:themeColor="background2" w:themeShade="40"/>
          <w:sz w:val="18"/>
          <w:szCs w:val="18"/>
        </w:rPr>
        <w:t xml:space="preserve"> uploaded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 xml:space="preserve"> </w:t>
      </w:r>
      <w:r w:rsidR="004723D2" w:rsidRPr="004723D2">
        <w:rPr>
          <w:i/>
          <w:noProof/>
          <w:color w:val="3B3838" w:themeColor="background2" w:themeShade="40"/>
          <w:sz w:val="18"/>
          <w:szCs w:val="18"/>
        </w:rPr>
        <w:t>onto</w:t>
      </w:r>
      <w:r w:rsidR="00041C01" w:rsidRPr="004723D2">
        <w:rPr>
          <w:i/>
          <w:noProof/>
          <w:color w:val="3B3838" w:themeColor="background2" w:themeShade="40"/>
          <w:sz w:val="18"/>
          <w:szCs w:val="18"/>
        </w:rPr>
        <w:t xml:space="preserve"> your DICAS application.</w:t>
      </w:r>
    </w:p>
    <w:p w14:paraId="6DD77D71" w14:textId="7EF441C5" w:rsidR="00AA1D77" w:rsidRDefault="00AA1D77" w:rsidP="00041C01">
      <w:pPr>
        <w:spacing w:after="0" w:line="240" w:lineRule="auto"/>
        <w:contextualSpacing/>
        <w:rPr>
          <w:i/>
          <w:noProof/>
          <w:color w:val="3B3838" w:themeColor="background2" w:themeShade="40"/>
          <w:sz w:val="18"/>
          <w:szCs w:val="18"/>
        </w:rPr>
      </w:pPr>
    </w:p>
    <w:p w14:paraId="7B8C2E28" w14:textId="77777777" w:rsidR="00AA1D77" w:rsidRPr="00AA1D77" w:rsidRDefault="00AA1D77" w:rsidP="00041C01">
      <w:pPr>
        <w:spacing w:after="0" w:line="240" w:lineRule="auto"/>
        <w:contextualSpacing/>
        <w:rPr>
          <w:i/>
          <w:noProof/>
          <w:color w:val="3B3838" w:themeColor="background2" w:themeShade="40"/>
          <w:sz w:val="2"/>
          <w:szCs w:val="18"/>
        </w:rPr>
      </w:pPr>
    </w:p>
    <w:p w14:paraId="0BF1AC77" w14:textId="77777777" w:rsidR="004723D2" w:rsidRPr="004D4606" w:rsidRDefault="004723D2" w:rsidP="00041C01">
      <w:pPr>
        <w:spacing w:after="0" w:line="240" w:lineRule="auto"/>
        <w:contextualSpacing/>
        <w:rPr>
          <w:rFonts w:ascii="Calibri" w:eastAsia="MS Mincho" w:hAnsi="Calibri" w:cs="Arial"/>
          <w:bCs/>
          <w:sz w:val="6"/>
          <w:szCs w:val="18"/>
        </w:rPr>
      </w:pPr>
    </w:p>
    <w:p w14:paraId="517205C1" w14:textId="77777777" w:rsidR="00041C01" w:rsidRPr="00517642" w:rsidRDefault="00041C01" w:rsidP="00041C01">
      <w:p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 xml:space="preserve">The following is the required length for each rotation of the internship.   </w:t>
      </w:r>
    </w:p>
    <w:p w14:paraId="1E53A39E" w14:textId="7D38865C" w:rsidR="00041C01" w:rsidRPr="00517642" w:rsidRDefault="00041C01" w:rsidP="00041C01">
      <w:pPr>
        <w:spacing w:after="0" w:line="240" w:lineRule="auto"/>
        <w:jc w:val="both"/>
        <w:rPr>
          <w:rFonts w:ascii="Calibri" w:eastAsia="MS Mincho" w:hAnsi="Calibri" w:cs="Arial"/>
          <w:b/>
          <w:bCs/>
          <w:sz w:val="18"/>
        </w:rPr>
      </w:pPr>
      <w:r w:rsidRPr="00517642">
        <w:rPr>
          <w:rFonts w:ascii="Calibri" w:eastAsia="MS Mincho" w:hAnsi="Calibri" w:cs="Arial"/>
          <w:b/>
          <w:bCs/>
          <w:sz w:val="18"/>
        </w:rPr>
        <w:t xml:space="preserve">Training </w:t>
      </w:r>
      <w:r w:rsidR="00DB3120">
        <w:rPr>
          <w:rFonts w:ascii="Calibri" w:eastAsia="MS Mincho" w:hAnsi="Calibri" w:cs="Arial"/>
          <w:b/>
          <w:bCs/>
          <w:sz w:val="18"/>
        </w:rPr>
        <w:t>Sessions</w:t>
      </w:r>
      <w:r w:rsidRPr="00517642">
        <w:rPr>
          <w:rFonts w:ascii="Calibri" w:eastAsia="MS Mincho" w:hAnsi="Calibri" w:cs="Arial"/>
          <w:b/>
          <w:bCs/>
          <w:sz w:val="18"/>
        </w:rPr>
        <w:tab/>
      </w:r>
    </w:p>
    <w:p w14:paraId="09B8AA76" w14:textId="77777777" w:rsidR="00041C01" w:rsidRPr="00517642" w:rsidRDefault="00041C01" w:rsidP="00041C01">
      <w:pPr>
        <w:numPr>
          <w:ilvl w:val="0"/>
          <w:numId w:val="2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 xml:space="preserve">Orientation </w:t>
      </w:r>
    </w:p>
    <w:p w14:paraId="0C701DFA" w14:textId="386906B2" w:rsidR="00041C01" w:rsidRPr="00517642" w:rsidRDefault="00041C01" w:rsidP="00041C01">
      <w:pPr>
        <w:numPr>
          <w:ilvl w:val="0"/>
          <w:numId w:val="2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 xml:space="preserve">Evaluation &amp; Review </w:t>
      </w:r>
      <w:r w:rsidR="006A7DE3">
        <w:rPr>
          <w:rFonts w:ascii="Calibri" w:eastAsia="MS Mincho" w:hAnsi="Calibri" w:cs="Arial"/>
          <w:bCs/>
          <w:sz w:val="18"/>
        </w:rPr>
        <w:t>Sessions</w:t>
      </w:r>
    </w:p>
    <w:p w14:paraId="443AC0A2" w14:textId="77777777" w:rsidR="00041C01" w:rsidRPr="00517642" w:rsidRDefault="00041C01" w:rsidP="00041C01">
      <w:pPr>
        <w:spacing w:after="0" w:line="240" w:lineRule="auto"/>
        <w:rPr>
          <w:rFonts w:ascii="Calibri" w:eastAsia="MS Mincho" w:hAnsi="Calibri" w:cs="Arial"/>
          <w:b/>
          <w:bCs/>
          <w:sz w:val="18"/>
        </w:rPr>
      </w:pPr>
      <w:r w:rsidRPr="00517642">
        <w:rPr>
          <w:rFonts w:ascii="Calibri" w:eastAsia="MS Mincho" w:hAnsi="Calibri" w:cs="Arial"/>
          <w:b/>
          <w:bCs/>
          <w:sz w:val="18"/>
        </w:rPr>
        <w:t>Rotations (Distance)</w:t>
      </w:r>
    </w:p>
    <w:p w14:paraId="1CFCE544" w14:textId="77777777" w:rsidR="00041C01" w:rsidRPr="00517642" w:rsidRDefault="00041C01" w:rsidP="00041C01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Nutrition Therapy: 600 hours</w:t>
      </w:r>
    </w:p>
    <w:p w14:paraId="2CF41016" w14:textId="77777777" w:rsidR="00041C01" w:rsidRPr="00517642" w:rsidRDefault="00041C01" w:rsidP="00041C01">
      <w:pPr>
        <w:numPr>
          <w:ilvl w:val="1"/>
          <w:numId w:val="1"/>
        </w:numPr>
        <w:spacing w:after="0" w:line="240" w:lineRule="auto"/>
        <w:ind w:left="1350" w:hanging="450"/>
        <w:rPr>
          <w:rFonts w:ascii="Calibri" w:eastAsia="MS Mincho" w:hAnsi="Calibri" w:cs="Arial"/>
          <w:bCs/>
          <w:sz w:val="16"/>
          <w:szCs w:val="20"/>
        </w:rPr>
      </w:pPr>
      <w:r w:rsidRPr="00517642">
        <w:rPr>
          <w:rFonts w:ascii="Calibri" w:eastAsia="MS Mincho" w:hAnsi="Calibri" w:cs="Arial"/>
          <w:bCs/>
          <w:sz w:val="16"/>
          <w:szCs w:val="20"/>
        </w:rPr>
        <w:t>Site 1: At least 262.5 hours at a Joint Commission or other nationally accredited acute care facility</w:t>
      </w:r>
    </w:p>
    <w:p w14:paraId="2A19E02E" w14:textId="77777777" w:rsidR="00041C01" w:rsidRPr="00517642" w:rsidRDefault="00041C01" w:rsidP="00041C01">
      <w:pPr>
        <w:numPr>
          <w:ilvl w:val="1"/>
          <w:numId w:val="1"/>
        </w:numPr>
        <w:spacing w:after="0" w:line="240" w:lineRule="auto"/>
        <w:ind w:left="1350" w:hanging="450"/>
        <w:rPr>
          <w:rFonts w:ascii="Calibri" w:eastAsia="MS Mincho" w:hAnsi="Calibri" w:cs="Arial"/>
          <w:bCs/>
          <w:sz w:val="16"/>
          <w:szCs w:val="20"/>
        </w:rPr>
      </w:pPr>
      <w:r w:rsidRPr="00517642">
        <w:rPr>
          <w:rFonts w:ascii="Calibri" w:eastAsia="MS Mincho" w:hAnsi="Calibri" w:cs="Arial"/>
          <w:bCs/>
          <w:sz w:val="16"/>
          <w:szCs w:val="20"/>
        </w:rPr>
        <w:t>Site 2: Examples include long term care facility, outpatient health care center, bariatric center, etc.</w:t>
      </w:r>
    </w:p>
    <w:p w14:paraId="3DBA036D" w14:textId="77777777" w:rsidR="00041C01" w:rsidRPr="00517642" w:rsidRDefault="00041C01" w:rsidP="00041C01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Food Service Management: 150 hours</w:t>
      </w:r>
    </w:p>
    <w:p w14:paraId="242247B6" w14:textId="77777777" w:rsidR="00041C01" w:rsidRPr="00517642" w:rsidRDefault="00041C01" w:rsidP="00041C01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Community Nutrition: 262.5 hours</w:t>
      </w:r>
    </w:p>
    <w:p w14:paraId="5225E629" w14:textId="77777777" w:rsidR="00041C01" w:rsidRPr="00517642" w:rsidRDefault="00041C01" w:rsidP="00041C01">
      <w:pPr>
        <w:numPr>
          <w:ilvl w:val="0"/>
          <w:numId w:val="1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Elective: 75 hours</w:t>
      </w:r>
    </w:p>
    <w:p w14:paraId="12FB92F5" w14:textId="77777777" w:rsidR="00041C01" w:rsidRPr="00517642" w:rsidRDefault="00041C01" w:rsidP="00041C01">
      <w:pPr>
        <w:spacing w:after="0" w:line="240" w:lineRule="auto"/>
        <w:rPr>
          <w:rFonts w:ascii="Calibri" w:eastAsia="MS Mincho" w:hAnsi="Calibri" w:cs="Arial"/>
          <w:b/>
          <w:bCs/>
          <w:sz w:val="18"/>
        </w:rPr>
      </w:pPr>
      <w:r w:rsidRPr="00517642">
        <w:rPr>
          <w:rFonts w:ascii="Calibri" w:eastAsia="MS Mincho" w:hAnsi="Calibri" w:cs="Arial"/>
          <w:b/>
          <w:bCs/>
          <w:sz w:val="18"/>
        </w:rPr>
        <w:t>Rotations (Virtual)</w:t>
      </w:r>
    </w:p>
    <w:p w14:paraId="58416F3C" w14:textId="77777777" w:rsidR="00041C01" w:rsidRPr="00517642" w:rsidRDefault="00041C01" w:rsidP="00041C01">
      <w:pPr>
        <w:numPr>
          <w:ilvl w:val="0"/>
          <w:numId w:val="2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Virtual Renal: 30 hours</w:t>
      </w:r>
    </w:p>
    <w:p w14:paraId="61552D68" w14:textId="77777777" w:rsidR="00041C01" w:rsidRPr="00517642" w:rsidRDefault="00041C01" w:rsidP="00041C01">
      <w:pPr>
        <w:numPr>
          <w:ilvl w:val="0"/>
          <w:numId w:val="2"/>
        </w:numPr>
        <w:spacing w:after="0" w:line="240" w:lineRule="auto"/>
        <w:rPr>
          <w:rFonts w:ascii="Calibri" w:eastAsia="MS Mincho" w:hAnsi="Calibri" w:cs="Arial"/>
          <w:bCs/>
          <w:sz w:val="18"/>
        </w:rPr>
      </w:pPr>
      <w:r w:rsidRPr="00517642">
        <w:rPr>
          <w:rFonts w:ascii="Calibri" w:eastAsia="MS Mincho" w:hAnsi="Calibri" w:cs="Arial"/>
          <w:bCs/>
          <w:sz w:val="18"/>
        </w:rPr>
        <w:t>Longitudinal Research: 28 hours</w:t>
      </w:r>
    </w:p>
    <w:tbl>
      <w:tblPr>
        <w:tblStyle w:val="TableGrid"/>
        <w:tblpPr w:leftFromText="180" w:rightFromText="180" w:vertAnchor="text" w:horzAnchor="margin" w:tblpY="103"/>
        <w:tblW w:w="9715" w:type="dxa"/>
        <w:tblLayout w:type="fixed"/>
        <w:tblLook w:val="04A0" w:firstRow="1" w:lastRow="0" w:firstColumn="1" w:lastColumn="0" w:noHBand="0" w:noVBand="1"/>
      </w:tblPr>
      <w:tblGrid>
        <w:gridCol w:w="1396"/>
        <w:gridCol w:w="1209"/>
        <w:gridCol w:w="1530"/>
        <w:gridCol w:w="1260"/>
        <w:gridCol w:w="4320"/>
      </w:tblGrid>
      <w:tr w:rsidR="00716747" w:rsidRPr="00053EA3" w14:paraId="0887004A" w14:textId="77777777" w:rsidTr="00AA1D77">
        <w:trPr>
          <w:trHeight w:val="620"/>
        </w:trPr>
        <w:tc>
          <w:tcPr>
            <w:tcW w:w="2605" w:type="dxa"/>
            <w:gridSpan w:val="2"/>
            <w:shd w:val="clear" w:color="auto" w:fill="auto"/>
            <w:vAlign w:val="center"/>
          </w:tcPr>
          <w:p w14:paraId="1BBBDC1B" w14:textId="77777777" w:rsidR="00716747" w:rsidRPr="00053EA3" w:rsidRDefault="00716747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Intern Name: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10F7ABD0" w14:textId="77777777" w:rsidR="00716747" w:rsidRPr="00053EA3" w:rsidRDefault="00716747" w:rsidP="00716747">
            <w:pPr>
              <w:contextualSpacing/>
              <w:rPr>
                <w:rFonts w:ascii="Calibri" w:hAnsi="Calibri" w:cs="Arial"/>
                <w:b/>
                <w:sz w:val="24"/>
              </w:rPr>
            </w:pPr>
          </w:p>
        </w:tc>
      </w:tr>
      <w:tr w:rsidR="00041C01" w:rsidRPr="00053EA3" w14:paraId="0F0A7BDC" w14:textId="77777777" w:rsidTr="003A6B6E">
        <w:trPr>
          <w:trHeight w:val="440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3E22D36D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 w:rsidRPr="00053EA3">
              <w:rPr>
                <w:rFonts w:ascii="Calibri" w:hAnsi="Calibri" w:cs="Arial"/>
                <w:b/>
                <w:sz w:val="24"/>
              </w:rPr>
              <w:t>Dates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5915CD72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 w:rsidRPr="00053EA3">
              <w:rPr>
                <w:rFonts w:ascii="Calibri" w:hAnsi="Calibri" w:cs="Arial"/>
                <w:b/>
                <w:sz w:val="24"/>
              </w:rPr>
              <w:t>Duration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47767E1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 w:rsidRPr="00053EA3">
              <w:rPr>
                <w:rFonts w:ascii="Calibri" w:hAnsi="Calibri" w:cs="Arial"/>
                <w:b/>
                <w:sz w:val="24"/>
              </w:rPr>
              <w:t>Rotation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D8F7EE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 w:rsidRPr="00053EA3">
              <w:rPr>
                <w:rFonts w:ascii="Calibri" w:hAnsi="Calibri" w:cs="Arial"/>
                <w:b/>
                <w:sz w:val="24"/>
              </w:rPr>
              <w:t>Site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5AC5375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  <w:b/>
                <w:sz w:val="24"/>
              </w:rPr>
            </w:pPr>
            <w:r w:rsidRPr="00053EA3">
              <w:rPr>
                <w:rFonts w:ascii="Calibri" w:hAnsi="Calibri" w:cs="Arial"/>
                <w:b/>
                <w:sz w:val="24"/>
              </w:rPr>
              <w:t>Preceptor and Contact Information</w:t>
            </w:r>
          </w:p>
        </w:tc>
      </w:tr>
      <w:tr w:rsidR="00041C01" w:rsidRPr="00053EA3" w14:paraId="0DD3D12A" w14:textId="77777777" w:rsidTr="003A6B6E">
        <w:tc>
          <w:tcPr>
            <w:tcW w:w="1396" w:type="dxa"/>
            <w:vAlign w:val="center"/>
          </w:tcPr>
          <w:p w14:paraId="203E5DEC" w14:textId="374DA5CF" w:rsidR="00041C01" w:rsidRPr="00053EA3" w:rsidRDefault="00041C01" w:rsidP="00652796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7/</w:t>
            </w:r>
            <w:r w:rsidR="004723D2">
              <w:rPr>
                <w:rFonts w:ascii="Calibri" w:hAnsi="Calibri" w:cs="Arial"/>
              </w:rPr>
              <w:t>1</w:t>
            </w:r>
            <w:r w:rsidR="00F80B92">
              <w:rPr>
                <w:rFonts w:ascii="Calibri" w:hAnsi="Calibri" w:cs="Arial"/>
              </w:rPr>
              <w:t>4</w:t>
            </w:r>
            <w:r w:rsidRPr="00130A97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</w:rPr>
              <w:t>20</w:t>
            </w:r>
            <w:r w:rsidR="00266B58">
              <w:rPr>
                <w:rFonts w:ascii="Calibri" w:hAnsi="Calibri" w:cs="Arial"/>
              </w:rPr>
              <w:t>2</w:t>
            </w:r>
            <w:r w:rsidR="00F80B92">
              <w:rPr>
                <w:rFonts w:ascii="Calibri" w:hAnsi="Calibri" w:cs="Arial"/>
              </w:rPr>
              <w:t>5</w:t>
            </w:r>
            <w:r w:rsidRPr="00130A97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7/</w:t>
            </w:r>
            <w:r w:rsidR="004723D2">
              <w:rPr>
                <w:rFonts w:ascii="Calibri" w:hAnsi="Calibri" w:cs="Arial"/>
              </w:rPr>
              <w:t>1</w:t>
            </w:r>
            <w:r w:rsidR="00F80B92">
              <w:rPr>
                <w:rFonts w:ascii="Calibri" w:hAnsi="Calibri" w:cs="Arial"/>
              </w:rPr>
              <w:t>8</w:t>
            </w:r>
            <w:r w:rsidRPr="00130A97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</w:rPr>
              <w:t>2</w:t>
            </w:r>
            <w:r w:rsidR="00266B58">
              <w:rPr>
                <w:rFonts w:ascii="Calibri" w:hAnsi="Calibri" w:cs="Arial"/>
              </w:rPr>
              <w:t>02</w:t>
            </w:r>
            <w:r w:rsidR="00F80B92">
              <w:rPr>
                <w:rFonts w:ascii="Calibri" w:hAnsi="Calibri" w:cs="Arial"/>
              </w:rPr>
              <w:t>5</w:t>
            </w:r>
          </w:p>
        </w:tc>
        <w:tc>
          <w:tcPr>
            <w:tcW w:w="1209" w:type="dxa"/>
            <w:vAlign w:val="center"/>
          </w:tcPr>
          <w:p w14:paraId="13A5E6A7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1 week</w:t>
            </w:r>
          </w:p>
        </w:tc>
        <w:tc>
          <w:tcPr>
            <w:tcW w:w="1530" w:type="dxa"/>
            <w:vAlign w:val="center"/>
          </w:tcPr>
          <w:p w14:paraId="5E8E45D2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Orientation</w:t>
            </w:r>
          </w:p>
        </w:tc>
        <w:tc>
          <w:tcPr>
            <w:tcW w:w="1260" w:type="dxa"/>
            <w:vAlign w:val="center"/>
          </w:tcPr>
          <w:p w14:paraId="13196920" w14:textId="77777777" w:rsidR="00041C01" w:rsidRPr="00053EA3" w:rsidRDefault="00041C01" w:rsidP="0019129B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Stony Brook Medicine</w:t>
            </w:r>
          </w:p>
        </w:tc>
        <w:tc>
          <w:tcPr>
            <w:tcW w:w="4320" w:type="dxa"/>
            <w:vAlign w:val="center"/>
          </w:tcPr>
          <w:p w14:paraId="532A0377" w14:textId="0A591601" w:rsidR="00041C01" w:rsidRPr="00053EA3" w:rsidRDefault="007C4185" w:rsidP="003A6B6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Cara Cohen</w:t>
            </w:r>
            <w:r w:rsidR="00041C01" w:rsidRPr="00053EA3">
              <w:rPr>
                <w:rFonts w:ascii="Calibri" w:hAnsi="Calibri" w:cs="Arial"/>
              </w:rPr>
              <w:t>, MS, RD</w:t>
            </w:r>
          </w:p>
        </w:tc>
      </w:tr>
      <w:tr w:rsidR="00266B58" w:rsidRPr="00053EA3" w14:paraId="7DC91702" w14:textId="77777777" w:rsidTr="003A6B6E">
        <w:trPr>
          <w:trHeight w:val="608"/>
        </w:trPr>
        <w:tc>
          <w:tcPr>
            <w:tcW w:w="1396" w:type="dxa"/>
            <w:vAlign w:val="center"/>
          </w:tcPr>
          <w:p w14:paraId="120BDF13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6C7992D3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262.5 hours</w:t>
            </w:r>
          </w:p>
        </w:tc>
        <w:tc>
          <w:tcPr>
            <w:tcW w:w="1530" w:type="dxa"/>
            <w:vAlign w:val="center"/>
          </w:tcPr>
          <w:p w14:paraId="0F0287F7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Community Nutrition</w:t>
            </w:r>
          </w:p>
        </w:tc>
        <w:tc>
          <w:tcPr>
            <w:tcW w:w="1260" w:type="dxa"/>
            <w:vAlign w:val="center"/>
          </w:tcPr>
          <w:p w14:paraId="6F26C400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vAlign w:val="center"/>
          </w:tcPr>
          <w:p w14:paraId="3D3A39D3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266B58" w:rsidRPr="00053EA3" w14:paraId="44D5679B" w14:textId="77777777" w:rsidTr="003A6B6E">
        <w:trPr>
          <w:trHeight w:val="608"/>
        </w:trPr>
        <w:tc>
          <w:tcPr>
            <w:tcW w:w="1396" w:type="dxa"/>
            <w:vAlign w:val="center"/>
          </w:tcPr>
          <w:p w14:paraId="2684B33F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4BDD33C1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 hours</w:t>
            </w:r>
          </w:p>
        </w:tc>
        <w:tc>
          <w:tcPr>
            <w:tcW w:w="1530" w:type="dxa"/>
            <w:vAlign w:val="center"/>
          </w:tcPr>
          <w:p w14:paraId="001751FA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Elective</w:t>
            </w:r>
          </w:p>
        </w:tc>
        <w:tc>
          <w:tcPr>
            <w:tcW w:w="1260" w:type="dxa"/>
            <w:vAlign w:val="center"/>
          </w:tcPr>
          <w:p w14:paraId="19B095A6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vAlign w:val="center"/>
          </w:tcPr>
          <w:p w14:paraId="2669D321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266B58" w:rsidRPr="00053EA3" w14:paraId="189E8718" w14:textId="77777777" w:rsidTr="003A6B6E">
        <w:trPr>
          <w:trHeight w:val="608"/>
        </w:trPr>
        <w:tc>
          <w:tcPr>
            <w:tcW w:w="1396" w:type="dxa"/>
            <w:vAlign w:val="center"/>
          </w:tcPr>
          <w:p w14:paraId="49F48C09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45AD103C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150 hours</w:t>
            </w:r>
          </w:p>
        </w:tc>
        <w:tc>
          <w:tcPr>
            <w:tcW w:w="1530" w:type="dxa"/>
            <w:vAlign w:val="center"/>
          </w:tcPr>
          <w:p w14:paraId="1B5494E8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Food Service Management</w:t>
            </w:r>
          </w:p>
        </w:tc>
        <w:tc>
          <w:tcPr>
            <w:tcW w:w="1260" w:type="dxa"/>
            <w:vAlign w:val="center"/>
          </w:tcPr>
          <w:p w14:paraId="16E14A39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vAlign w:val="center"/>
          </w:tcPr>
          <w:p w14:paraId="5BE91A30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266B58" w:rsidRPr="00053EA3" w14:paraId="6CDEB24D" w14:textId="77777777" w:rsidTr="003A6B6E">
        <w:trPr>
          <w:trHeight w:val="608"/>
        </w:trPr>
        <w:tc>
          <w:tcPr>
            <w:tcW w:w="1396" w:type="dxa"/>
            <w:vAlign w:val="center"/>
          </w:tcPr>
          <w:p w14:paraId="14B16D87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75C3844B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vAlign w:val="center"/>
          </w:tcPr>
          <w:p w14:paraId="68B7308C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Nutrition Therapy (site 1)</w:t>
            </w:r>
          </w:p>
        </w:tc>
        <w:tc>
          <w:tcPr>
            <w:tcW w:w="1260" w:type="dxa"/>
            <w:vAlign w:val="center"/>
          </w:tcPr>
          <w:p w14:paraId="56CE5C13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vAlign w:val="center"/>
          </w:tcPr>
          <w:p w14:paraId="45AF3059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266B58" w:rsidRPr="00053EA3" w14:paraId="502E11EC" w14:textId="77777777" w:rsidTr="003A6B6E">
        <w:trPr>
          <w:trHeight w:val="635"/>
        </w:trPr>
        <w:tc>
          <w:tcPr>
            <w:tcW w:w="1396" w:type="dxa"/>
            <w:vAlign w:val="center"/>
          </w:tcPr>
          <w:p w14:paraId="366B2A5C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4844E4F6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vAlign w:val="center"/>
          </w:tcPr>
          <w:p w14:paraId="16108D88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Nutrition Therapy (site 2)</w:t>
            </w:r>
          </w:p>
        </w:tc>
        <w:tc>
          <w:tcPr>
            <w:tcW w:w="1260" w:type="dxa"/>
            <w:vAlign w:val="center"/>
          </w:tcPr>
          <w:p w14:paraId="14125DEB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vAlign w:val="center"/>
          </w:tcPr>
          <w:p w14:paraId="1FA9CD1A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  <w:tr w:rsidR="00266B58" w:rsidRPr="00053EA3" w14:paraId="65BBFDA0" w14:textId="77777777" w:rsidTr="003A6B6E">
        <w:trPr>
          <w:trHeight w:val="332"/>
        </w:trPr>
        <w:tc>
          <w:tcPr>
            <w:tcW w:w="1396" w:type="dxa"/>
            <w:vAlign w:val="center"/>
          </w:tcPr>
          <w:p w14:paraId="12725C69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209" w:type="dxa"/>
            <w:vAlign w:val="center"/>
          </w:tcPr>
          <w:p w14:paraId="484FDB2C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hours</w:t>
            </w:r>
          </w:p>
        </w:tc>
        <w:tc>
          <w:tcPr>
            <w:tcW w:w="1530" w:type="dxa"/>
            <w:vAlign w:val="center"/>
          </w:tcPr>
          <w:p w14:paraId="3A97F536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Renal</w:t>
            </w:r>
          </w:p>
        </w:tc>
        <w:tc>
          <w:tcPr>
            <w:tcW w:w="1260" w:type="dxa"/>
            <w:vAlign w:val="center"/>
          </w:tcPr>
          <w:p w14:paraId="72A6E45E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Virtual</w:t>
            </w:r>
          </w:p>
        </w:tc>
        <w:tc>
          <w:tcPr>
            <w:tcW w:w="4320" w:type="dxa"/>
            <w:vAlign w:val="center"/>
          </w:tcPr>
          <w:p w14:paraId="67453981" w14:textId="7D824BE5" w:rsidR="00266B58" w:rsidRPr="00053EA3" w:rsidRDefault="00266B58" w:rsidP="003A6B6E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 xml:space="preserve">Cara </w:t>
            </w:r>
            <w:r w:rsidR="007C4185">
              <w:rPr>
                <w:rFonts w:ascii="Calibri" w:hAnsi="Calibri" w:cs="Arial"/>
              </w:rPr>
              <w:t>Cohen</w:t>
            </w:r>
            <w:r w:rsidRPr="00053EA3">
              <w:rPr>
                <w:rFonts w:ascii="Calibri" w:hAnsi="Calibri" w:cs="Arial"/>
              </w:rPr>
              <w:t>, MS, RD</w:t>
            </w:r>
          </w:p>
        </w:tc>
      </w:tr>
      <w:tr w:rsidR="00266B58" w:rsidRPr="00053EA3" w14:paraId="0B241B7A" w14:textId="77777777" w:rsidTr="003A6B6E">
        <w:tc>
          <w:tcPr>
            <w:tcW w:w="1396" w:type="dxa"/>
            <w:vAlign w:val="center"/>
          </w:tcPr>
          <w:p w14:paraId="77FDD550" w14:textId="13C482E6" w:rsidR="00266B58" w:rsidRPr="00053EA3" w:rsidRDefault="00DB3120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Dates specified and t</w:t>
            </w:r>
            <w:r w:rsidR="00266B58">
              <w:rPr>
                <w:rFonts w:ascii="Calibri" w:hAnsi="Calibri" w:cs="Arial"/>
              </w:rPr>
              <w:t>racked by Program</w:t>
            </w:r>
          </w:p>
        </w:tc>
        <w:tc>
          <w:tcPr>
            <w:tcW w:w="1209" w:type="dxa"/>
            <w:vAlign w:val="center"/>
          </w:tcPr>
          <w:p w14:paraId="5FED575F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28 hours</w:t>
            </w:r>
            <w:r>
              <w:rPr>
                <w:rFonts w:ascii="Calibri" w:hAnsi="Calibri" w:cs="Arial"/>
              </w:rPr>
              <w:t>, longitudinal</w:t>
            </w:r>
          </w:p>
        </w:tc>
        <w:tc>
          <w:tcPr>
            <w:tcW w:w="1530" w:type="dxa"/>
            <w:vAlign w:val="center"/>
          </w:tcPr>
          <w:p w14:paraId="2F3DB459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Research</w:t>
            </w:r>
          </w:p>
        </w:tc>
        <w:tc>
          <w:tcPr>
            <w:tcW w:w="1260" w:type="dxa"/>
            <w:vAlign w:val="center"/>
          </w:tcPr>
          <w:p w14:paraId="6D3C9631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Virtual</w:t>
            </w:r>
          </w:p>
        </w:tc>
        <w:tc>
          <w:tcPr>
            <w:tcW w:w="4320" w:type="dxa"/>
            <w:vAlign w:val="center"/>
          </w:tcPr>
          <w:p w14:paraId="5571D5CE" w14:textId="576FBD30" w:rsidR="00266B58" w:rsidRPr="003A6B6E" w:rsidRDefault="00266B58" w:rsidP="003A6B6E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Josephine Connolly-Schoonen, PhD, RD</w:t>
            </w:r>
          </w:p>
        </w:tc>
      </w:tr>
      <w:tr w:rsidR="00266B58" w:rsidRPr="00053EA3" w14:paraId="0125B3A9" w14:textId="77777777" w:rsidTr="003A6B6E">
        <w:tc>
          <w:tcPr>
            <w:tcW w:w="1396" w:type="dxa"/>
            <w:vAlign w:val="center"/>
          </w:tcPr>
          <w:p w14:paraId="033ED06B" w14:textId="17D8F923" w:rsidR="00266B58" w:rsidRPr="00053EA3" w:rsidRDefault="00DB3120" w:rsidP="0085777D">
            <w:pPr>
              <w:contextualSpacing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Dates specified and tracked by Program</w:t>
            </w:r>
          </w:p>
        </w:tc>
        <w:tc>
          <w:tcPr>
            <w:tcW w:w="1209" w:type="dxa"/>
            <w:vAlign w:val="center"/>
          </w:tcPr>
          <w:p w14:paraId="1BCE5C16" w14:textId="3BA1CB15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vAlign w:val="center"/>
          </w:tcPr>
          <w:p w14:paraId="56AF68D9" w14:textId="13BAEEAB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 xml:space="preserve">Evaluation &amp; Review </w:t>
            </w:r>
            <w:r w:rsidR="00DB3120">
              <w:rPr>
                <w:rFonts w:ascii="Calibri" w:hAnsi="Calibri" w:cs="Arial"/>
              </w:rPr>
              <w:t>Sessions</w:t>
            </w:r>
          </w:p>
        </w:tc>
        <w:tc>
          <w:tcPr>
            <w:tcW w:w="1260" w:type="dxa"/>
            <w:vAlign w:val="center"/>
          </w:tcPr>
          <w:p w14:paraId="225627CC" w14:textId="77777777" w:rsidR="00266B58" w:rsidRPr="00053EA3" w:rsidRDefault="00266B58" w:rsidP="00266B58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>Stony Brook Medicine</w:t>
            </w:r>
          </w:p>
        </w:tc>
        <w:tc>
          <w:tcPr>
            <w:tcW w:w="4320" w:type="dxa"/>
            <w:vAlign w:val="center"/>
          </w:tcPr>
          <w:p w14:paraId="714F1000" w14:textId="1414D028" w:rsidR="00266B58" w:rsidRPr="00053EA3" w:rsidRDefault="00266B58" w:rsidP="003A6B6E">
            <w:pPr>
              <w:contextualSpacing/>
              <w:jc w:val="center"/>
              <w:rPr>
                <w:rFonts w:ascii="Calibri" w:hAnsi="Calibri" w:cs="Arial"/>
              </w:rPr>
            </w:pPr>
            <w:r w:rsidRPr="00053EA3">
              <w:rPr>
                <w:rFonts w:ascii="Calibri" w:hAnsi="Calibri" w:cs="Arial"/>
              </w:rPr>
              <w:t xml:space="preserve">Cara </w:t>
            </w:r>
            <w:r w:rsidR="007C4185">
              <w:rPr>
                <w:rFonts w:ascii="Calibri" w:hAnsi="Calibri" w:cs="Arial"/>
              </w:rPr>
              <w:t>Cohen</w:t>
            </w:r>
            <w:r w:rsidRPr="00053EA3">
              <w:rPr>
                <w:rFonts w:ascii="Calibri" w:hAnsi="Calibri" w:cs="Arial"/>
              </w:rPr>
              <w:t>, MS, RD</w:t>
            </w:r>
          </w:p>
        </w:tc>
      </w:tr>
    </w:tbl>
    <w:p w14:paraId="1E69FDFD" w14:textId="77777777" w:rsidR="00041C01" w:rsidRPr="00041C01" w:rsidRDefault="00041C01" w:rsidP="00041C01">
      <w:pPr>
        <w:spacing w:before="120" w:after="0" w:line="240" w:lineRule="auto"/>
        <w:contextualSpacing/>
        <w:rPr>
          <w:rFonts w:ascii="Calibri" w:eastAsia="MS Mincho" w:hAnsi="Calibri" w:cs="Arial"/>
          <w:bCs/>
          <w:i/>
          <w:sz w:val="12"/>
        </w:rPr>
      </w:pPr>
    </w:p>
    <w:p w14:paraId="6341911A" w14:textId="77777777" w:rsidR="00041C01" w:rsidRDefault="00041C01" w:rsidP="00041C01">
      <w:pPr>
        <w:spacing w:before="120" w:after="0" w:line="240" w:lineRule="auto"/>
        <w:contextualSpacing/>
        <w:rPr>
          <w:rFonts w:ascii="Calibri" w:eastAsia="MS Mincho" w:hAnsi="Calibri" w:cs="Arial"/>
          <w:bCs/>
          <w:i/>
          <w:sz w:val="18"/>
        </w:rPr>
      </w:pPr>
      <w:r w:rsidRPr="00041C01">
        <w:rPr>
          <w:rFonts w:ascii="Calibri" w:eastAsia="MS Mincho" w:hAnsi="Calibri" w:cs="Arial"/>
          <w:bCs/>
          <w:i/>
          <w:sz w:val="18"/>
        </w:rPr>
        <w:t>Additional rows may be added as needed</w:t>
      </w:r>
    </w:p>
    <w:sectPr w:rsidR="00041C01" w:rsidSect="00130A97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63BA" w14:textId="77777777" w:rsidR="00966620" w:rsidRDefault="00966620">
      <w:pPr>
        <w:spacing w:after="0" w:line="240" w:lineRule="auto"/>
      </w:pPr>
      <w:r>
        <w:separator/>
      </w:r>
    </w:p>
  </w:endnote>
  <w:endnote w:type="continuationSeparator" w:id="0">
    <w:p w14:paraId="32493F84" w14:textId="77777777" w:rsidR="00966620" w:rsidRDefault="0096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23F6" w14:textId="77777777" w:rsidR="00966620" w:rsidRDefault="00966620">
      <w:pPr>
        <w:spacing w:after="0" w:line="240" w:lineRule="auto"/>
      </w:pPr>
      <w:r>
        <w:separator/>
      </w:r>
    </w:p>
  </w:footnote>
  <w:footnote w:type="continuationSeparator" w:id="0">
    <w:p w14:paraId="1A8EE78B" w14:textId="77777777" w:rsidR="00966620" w:rsidRDefault="0096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AFD2" w14:textId="77777777" w:rsidR="00000000" w:rsidRDefault="00041C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BCF9D" wp14:editId="75989346">
          <wp:simplePos x="0" y="0"/>
          <wp:positionH relativeFrom="column">
            <wp:posOffset>-38100</wp:posOffset>
          </wp:positionH>
          <wp:positionV relativeFrom="paragraph">
            <wp:posOffset>-180975</wp:posOffset>
          </wp:positionV>
          <wp:extent cx="1943100" cy="343535"/>
          <wp:effectExtent l="0" t="0" r="0" b="0"/>
          <wp:wrapTight wrapText="bothSides">
            <wp:wrapPolygon edited="0">
              <wp:start x="0" y="0"/>
              <wp:lineTo x="0" y="20362"/>
              <wp:lineTo x="21388" y="20362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260D3"/>
    <w:multiLevelType w:val="hybridMultilevel"/>
    <w:tmpl w:val="B4F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64E"/>
    <w:multiLevelType w:val="hybridMultilevel"/>
    <w:tmpl w:val="241A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52195">
    <w:abstractNumId w:val="0"/>
  </w:num>
  <w:num w:numId="2" w16cid:durableId="840268556">
    <w:abstractNumId w:val="2"/>
  </w:num>
  <w:num w:numId="3" w16cid:durableId="184944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01"/>
    <w:rsid w:val="00041C01"/>
    <w:rsid w:val="000B590B"/>
    <w:rsid w:val="00254886"/>
    <w:rsid w:val="00266B58"/>
    <w:rsid w:val="002677D1"/>
    <w:rsid w:val="002C400D"/>
    <w:rsid w:val="002D1019"/>
    <w:rsid w:val="003A6B6E"/>
    <w:rsid w:val="004723D2"/>
    <w:rsid w:val="004D4606"/>
    <w:rsid w:val="00517642"/>
    <w:rsid w:val="00652796"/>
    <w:rsid w:val="006A7DE3"/>
    <w:rsid w:val="006B323E"/>
    <w:rsid w:val="00716747"/>
    <w:rsid w:val="007C4185"/>
    <w:rsid w:val="0085777D"/>
    <w:rsid w:val="008E5E7A"/>
    <w:rsid w:val="008E6D5A"/>
    <w:rsid w:val="00960050"/>
    <w:rsid w:val="00966620"/>
    <w:rsid w:val="00A3264C"/>
    <w:rsid w:val="00AA1D77"/>
    <w:rsid w:val="00D524F2"/>
    <w:rsid w:val="00DB3120"/>
    <w:rsid w:val="00F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B8C7"/>
  <w15:chartTrackingRefBased/>
  <w15:docId w15:val="{5B16C144-347B-47BA-ACEE-38DA849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1C0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01"/>
  </w:style>
  <w:style w:type="paragraph" w:customStyle="1" w:styleId="bullet-01">
    <w:name w:val="bullet-01"/>
    <w:basedOn w:val="Normal"/>
    <w:rsid w:val="00041C01"/>
    <w:pPr>
      <w:numPr>
        <w:numId w:val="3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Sharon M.</dc:creator>
  <cp:keywords/>
  <dc:description/>
  <cp:lastModifiedBy>Ackerman, Alec M</cp:lastModifiedBy>
  <cp:revision>3</cp:revision>
  <cp:lastPrinted>2023-06-14T15:17:00Z</cp:lastPrinted>
  <dcterms:created xsi:type="dcterms:W3CDTF">2024-06-11T19:03:00Z</dcterms:created>
  <dcterms:modified xsi:type="dcterms:W3CDTF">2025-01-13T15:19:00Z</dcterms:modified>
</cp:coreProperties>
</file>