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FE3C" w14:textId="77777777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COMMUNITY/ADVOCACY PEDIATRICS ROTATION SITE VISIT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4F94135" w14:textId="77777777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EC240B4" w14:textId="4C5932A8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WHERE: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Safe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Harbour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Program at 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he Child Advocacy Center – “CAC” (across the street from Central Islip H.S.)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390B5D" w14:textId="77777777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                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84 Wheeler Road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75BDAF" w14:textId="6FA4A6B5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               Central Islip, NY 11788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9C55E8" w14:textId="3947507E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ab/>
      </w:r>
      <w:r w:rsidRPr="00F0154E">
        <w:rPr>
          <w:rStyle w:val="eop"/>
          <w:rFonts w:ascii="Calibri" w:hAnsi="Calibri" w:cs="Calibri"/>
          <w:b/>
          <w:bCs/>
          <w:sz w:val="22"/>
          <w:szCs w:val="22"/>
        </w:rPr>
        <w:t xml:space="preserve">  CAC Main Number: 631-439-0480</w:t>
      </w:r>
    </w:p>
    <w:p w14:paraId="6940F654" w14:textId="77777777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1AC6545A" w14:textId="2E2F579D" w:rsidR="00F0154E" w:rsidRPr="00F0154E" w:rsidRDefault="00F0154E" w:rsidP="00F015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F0154E">
        <w:rPr>
          <w:rFonts w:ascii="Calibri" w:hAnsi="Calibri" w:cs="Calibri"/>
          <w:b/>
          <w:bCs/>
          <w:sz w:val="22"/>
          <w:szCs w:val="22"/>
        </w:rPr>
        <w:t>https://eac-network.org/safe-harbour/</w:t>
      </w:r>
    </w:p>
    <w:p w14:paraId="3F670E84" w14:textId="77777777" w:rsidR="00F0154E" w:rsidRPr="00F0154E" w:rsidRDefault="00F0154E" w:rsidP="00F015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E4CFD99" w14:textId="6E07E19C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CONTACT PERSON: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Stephanie Muller, Program Supervisor, # 631-439-0480, cell (631) 317-1075</w:t>
      </w:r>
    </w:p>
    <w:p w14:paraId="79B9B7DD" w14:textId="09857614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F0154E">
        <w:rPr>
          <w:rStyle w:val="normaltextrun"/>
          <w:rFonts w:ascii="Calibri" w:hAnsi="Calibri" w:cs="Calibri"/>
          <w:b/>
          <w:bCs/>
          <w:sz w:val="22"/>
          <w:szCs w:val="22"/>
        </w:rPr>
        <w:t>stephanie.muller@eac-network.org</w:t>
      </w:r>
    </w:p>
    <w:p w14:paraId="4858C42D" w14:textId="77777777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C4FF609" w14:textId="54E473E8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You may also contact Dr. Hopgood if you cannot reach Stephanie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Dr. Hopgood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Cell: 631-873-7898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A0A6E9" w14:textId="77777777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2A4CE76" w14:textId="374D059B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Dr. Hopgood w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ill contact you a few days in advance of your scheduled day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with the Safe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Harbour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program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to confirm what time to arrive at the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CAC </w:t>
      </w:r>
      <w:r>
        <w:rPr>
          <w:rStyle w:val="eop"/>
          <w:rFonts w:ascii="Calibri" w:hAnsi="Calibri" w:cs="Calibri"/>
          <w:sz w:val="22"/>
          <w:szCs w:val="22"/>
        </w:rPr>
        <w:t>.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20DCD5CA" w14:textId="53026EFD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F68BA20" w14:textId="2349EA37" w:rsidR="00F0154E" w:rsidRPr="00F0154E" w:rsidRDefault="00F0154E" w:rsidP="00F0154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F0154E">
        <w:rPr>
          <w:rStyle w:val="eop"/>
          <w:rFonts w:ascii="Calibri" w:hAnsi="Calibri" w:cs="Calibri"/>
          <w:b/>
          <w:bCs/>
          <w:sz w:val="22"/>
          <w:szCs w:val="22"/>
        </w:rPr>
        <w:t xml:space="preserve">You will meet Stephanie or another case manager from the Safe </w:t>
      </w:r>
      <w:proofErr w:type="spellStart"/>
      <w:r w:rsidRPr="00F0154E">
        <w:rPr>
          <w:rStyle w:val="eop"/>
          <w:rFonts w:ascii="Calibri" w:hAnsi="Calibri" w:cs="Calibri"/>
          <w:b/>
          <w:bCs/>
          <w:sz w:val="22"/>
          <w:szCs w:val="22"/>
        </w:rPr>
        <w:t>Harbour</w:t>
      </w:r>
      <w:proofErr w:type="spellEnd"/>
      <w:r w:rsidRPr="00F0154E">
        <w:rPr>
          <w:rStyle w:val="eop"/>
          <w:rFonts w:ascii="Calibri" w:hAnsi="Calibri" w:cs="Calibri"/>
          <w:b/>
          <w:bCs/>
          <w:sz w:val="22"/>
          <w:szCs w:val="22"/>
        </w:rPr>
        <w:t xml:space="preserve"> Program at the CAC to review the program. You may join the case manager on a home visit with a child client, as the schedule allows. </w:t>
      </w:r>
    </w:p>
    <w:p w14:paraId="65AB0C68" w14:textId="77777777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791691F" w14:textId="77777777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LEARNING GOALS/OBJECTIVES: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4A5E30" w14:textId="0D8372FA" w:rsidR="00F0154E" w:rsidRPr="00F0154E" w:rsidRDefault="00F0154E" w:rsidP="00F0154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To learn about the medical evaluation of a child suspected of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being trafficked</w:t>
      </w:r>
    </w:p>
    <w:p w14:paraId="06DE91E7" w14:textId="5B3F80D8" w:rsidR="00F0154E" w:rsidRPr="00F0154E" w:rsidRDefault="00F0154E" w:rsidP="00F0154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To understand red flags of trafficking/CSEC</w:t>
      </w:r>
    </w:p>
    <w:p w14:paraId="2E3EB816" w14:textId="7F1CF701" w:rsidR="00F0154E" w:rsidRPr="00F0154E" w:rsidRDefault="00F0154E" w:rsidP="00F0154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Understand the specific needs of a child who has experienced exploitation</w:t>
      </w:r>
    </w:p>
    <w:p w14:paraId="153CE251" w14:textId="3C75B9E5" w:rsidR="00F0154E" w:rsidRPr="00F0154E" w:rsidRDefault="00F0154E" w:rsidP="00F0154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Understand the importance of risk mitigation and safety planning for these patient</w:t>
      </w:r>
    </w:p>
    <w:p w14:paraId="0B695578" w14:textId="158B4180" w:rsidR="00F0154E" w:rsidRPr="00F0154E" w:rsidRDefault="00F0154E" w:rsidP="00F0154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Understand the local community resources to support youth who have experienced or are at risk of trafficking/commercial exploitation</w:t>
      </w:r>
    </w:p>
    <w:p w14:paraId="72806156" w14:textId="42BBBCF6" w:rsidR="00F0154E" w:rsidRDefault="00F0154E" w:rsidP="00F0154E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42231D4C" w14:textId="77777777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THINGS TO CONSIDER: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27CC97" w14:textId="3BF457FE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As a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pediatrician how will you recognize signs of exploitation in your patients? What are your goals of care for these patients? How will you advocate for these patients?</w:t>
      </w:r>
    </w:p>
    <w:p w14:paraId="27E07ADA" w14:textId="77777777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9E0B0D9" w14:textId="77777777" w:rsidR="00F0154E" w:rsidRDefault="00F0154E" w:rsidP="00F015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READINGS: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CC08E" w14:textId="74647149" w:rsidR="00F0154E" w:rsidRPr="00F0154E" w:rsidRDefault="00F0154E" w:rsidP="00F0154E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F0154E">
        <w:rPr>
          <w:rFonts w:ascii="Open Sans" w:eastAsia="Times New Roman" w:hAnsi="Open Sans" w:cs="Open Sans"/>
          <w:b/>
          <w:bCs/>
          <w:color w:val="1A1A1A"/>
          <w:sz w:val="18"/>
          <w:szCs w:val="18"/>
          <w:shd w:val="clear" w:color="auto" w:fill="FFFFFF"/>
        </w:rPr>
        <w:t>Jordan Greenbaum, James E. Crawford-</w:t>
      </w:r>
      <w:proofErr w:type="spellStart"/>
      <w:r w:rsidRPr="00F0154E">
        <w:rPr>
          <w:rFonts w:ascii="Open Sans" w:eastAsia="Times New Roman" w:hAnsi="Open Sans" w:cs="Open Sans"/>
          <w:b/>
          <w:bCs/>
          <w:color w:val="1A1A1A"/>
          <w:sz w:val="18"/>
          <w:szCs w:val="18"/>
          <w:shd w:val="clear" w:color="auto" w:fill="FFFFFF"/>
        </w:rPr>
        <w:t>Jakubiak</w:t>
      </w:r>
      <w:proofErr w:type="spellEnd"/>
      <w:r w:rsidRPr="00F0154E">
        <w:rPr>
          <w:rFonts w:ascii="Open Sans" w:eastAsia="Times New Roman" w:hAnsi="Open Sans" w:cs="Open Sans"/>
          <w:b/>
          <w:bCs/>
          <w:color w:val="1A1A1A"/>
          <w:sz w:val="18"/>
          <w:szCs w:val="18"/>
          <w:shd w:val="clear" w:color="auto" w:fill="FFFFFF"/>
        </w:rPr>
        <w:t>, COMMITTEE ON CHILD ABUSE AND NEGLECT, Cindy W. Christian, James E. Crawford-</w:t>
      </w:r>
      <w:proofErr w:type="spellStart"/>
      <w:r w:rsidRPr="00F0154E">
        <w:rPr>
          <w:rFonts w:ascii="Open Sans" w:eastAsia="Times New Roman" w:hAnsi="Open Sans" w:cs="Open Sans"/>
          <w:b/>
          <w:bCs/>
          <w:color w:val="1A1A1A"/>
          <w:sz w:val="18"/>
          <w:szCs w:val="18"/>
          <w:shd w:val="clear" w:color="auto" w:fill="FFFFFF"/>
        </w:rPr>
        <w:t>Jakubiak</w:t>
      </w:r>
      <w:proofErr w:type="spellEnd"/>
      <w:r w:rsidRPr="00F0154E">
        <w:rPr>
          <w:rFonts w:ascii="Open Sans" w:eastAsia="Times New Roman" w:hAnsi="Open Sans" w:cs="Open Sans"/>
          <w:b/>
          <w:bCs/>
          <w:color w:val="1A1A1A"/>
          <w:sz w:val="18"/>
          <w:szCs w:val="18"/>
          <w:shd w:val="clear" w:color="auto" w:fill="FFFFFF"/>
        </w:rPr>
        <w:t xml:space="preserve">, </w:t>
      </w:r>
      <w:proofErr w:type="spellStart"/>
      <w:r w:rsidRPr="00F0154E">
        <w:rPr>
          <w:rFonts w:ascii="Open Sans" w:eastAsia="Times New Roman" w:hAnsi="Open Sans" w:cs="Open Sans"/>
          <w:b/>
          <w:bCs/>
          <w:color w:val="1A1A1A"/>
          <w:sz w:val="18"/>
          <w:szCs w:val="18"/>
          <w:shd w:val="clear" w:color="auto" w:fill="FFFFFF"/>
        </w:rPr>
        <w:t>Emalee</w:t>
      </w:r>
      <w:proofErr w:type="spellEnd"/>
      <w:r w:rsidRPr="00F0154E">
        <w:rPr>
          <w:rFonts w:ascii="Open Sans" w:eastAsia="Times New Roman" w:hAnsi="Open Sans" w:cs="Open Sans"/>
          <w:b/>
          <w:bCs/>
          <w:color w:val="1A1A1A"/>
          <w:sz w:val="18"/>
          <w:szCs w:val="18"/>
          <w:shd w:val="clear" w:color="auto" w:fill="FFFFFF"/>
        </w:rPr>
        <w:t xml:space="preserve"> G. Flaherty, John M. Leventhal, James L. </w:t>
      </w:r>
      <w:proofErr w:type="spellStart"/>
      <w:r w:rsidRPr="00F0154E">
        <w:rPr>
          <w:rFonts w:ascii="Open Sans" w:eastAsia="Times New Roman" w:hAnsi="Open Sans" w:cs="Open Sans"/>
          <w:b/>
          <w:bCs/>
          <w:color w:val="1A1A1A"/>
          <w:sz w:val="18"/>
          <w:szCs w:val="18"/>
          <w:shd w:val="clear" w:color="auto" w:fill="FFFFFF"/>
        </w:rPr>
        <w:t>Lukefahr</w:t>
      </w:r>
      <w:proofErr w:type="spellEnd"/>
      <w:r w:rsidRPr="00F0154E">
        <w:rPr>
          <w:rFonts w:ascii="Open Sans" w:eastAsia="Times New Roman" w:hAnsi="Open Sans" w:cs="Open Sans"/>
          <w:b/>
          <w:bCs/>
          <w:color w:val="1A1A1A"/>
          <w:sz w:val="18"/>
          <w:szCs w:val="18"/>
          <w:shd w:val="clear" w:color="auto" w:fill="FFFFFF"/>
        </w:rPr>
        <w:t>, Robert D. Sege; Child Sex Trafficking and Commercial Sexual Exploitation: Health Care Needs of Victims. </w:t>
      </w:r>
      <w:r w:rsidRPr="00F0154E">
        <w:rPr>
          <w:rFonts w:ascii="Open Sans" w:eastAsia="Times New Roman" w:hAnsi="Open Sans" w:cs="Open Sans"/>
          <w:b/>
          <w:bCs/>
          <w:i/>
          <w:iCs/>
          <w:color w:val="1A1A1A"/>
          <w:sz w:val="18"/>
          <w:szCs w:val="18"/>
          <w:bdr w:val="none" w:sz="0" w:space="0" w:color="auto" w:frame="1"/>
        </w:rPr>
        <w:t>Pediatrics</w:t>
      </w:r>
      <w:r w:rsidRPr="00F0154E">
        <w:rPr>
          <w:rFonts w:ascii="Open Sans" w:eastAsia="Times New Roman" w:hAnsi="Open Sans" w:cs="Open Sans"/>
          <w:b/>
          <w:bCs/>
          <w:color w:val="1A1A1A"/>
          <w:sz w:val="18"/>
          <w:szCs w:val="18"/>
          <w:shd w:val="clear" w:color="auto" w:fill="FFFFFF"/>
        </w:rPr>
        <w:t> March 2015; 135 (3): 566–574. 10.1542/peds.2014-4138</w:t>
      </w:r>
    </w:p>
    <w:p w14:paraId="04176AB0" w14:textId="56C09312" w:rsidR="000E4111" w:rsidRPr="00F0154E" w:rsidRDefault="000E4111" w:rsidP="00F0154E">
      <w:pPr>
        <w:pStyle w:val="ListParagraph"/>
        <w:rPr>
          <w:b/>
          <w:bCs/>
        </w:rPr>
      </w:pPr>
    </w:p>
    <w:sectPr w:rsidR="000E4111" w:rsidRPr="00F0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D95"/>
    <w:multiLevelType w:val="multilevel"/>
    <w:tmpl w:val="0C0EF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D0A5E"/>
    <w:multiLevelType w:val="multilevel"/>
    <w:tmpl w:val="D7B03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C2DCA"/>
    <w:multiLevelType w:val="multilevel"/>
    <w:tmpl w:val="C43CE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B49E0"/>
    <w:multiLevelType w:val="multilevel"/>
    <w:tmpl w:val="C8C6DD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02E18"/>
    <w:multiLevelType w:val="multilevel"/>
    <w:tmpl w:val="F7B8090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B10F6"/>
    <w:multiLevelType w:val="hybridMultilevel"/>
    <w:tmpl w:val="295051D2"/>
    <w:lvl w:ilvl="0" w:tplc="0DCA5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76DC7"/>
    <w:multiLevelType w:val="multilevel"/>
    <w:tmpl w:val="8626ED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2355"/>
    <w:multiLevelType w:val="multilevel"/>
    <w:tmpl w:val="77B60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E04904"/>
    <w:multiLevelType w:val="multilevel"/>
    <w:tmpl w:val="E13E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11717"/>
    <w:multiLevelType w:val="multilevel"/>
    <w:tmpl w:val="1AEAC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AA0B39"/>
    <w:multiLevelType w:val="multilevel"/>
    <w:tmpl w:val="64B2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E65BB"/>
    <w:multiLevelType w:val="multilevel"/>
    <w:tmpl w:val="1414A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9A562B"/>
    <w:multiLevelType w:val="multilevel"/>
    <w:tmpl w:val="FC341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EE56AC"/>
    <w:multiLevelType w:val="multilevel"/>
    <w:tmpl w:val="AE22C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B449E"/>
    <w:multiLevelType w:val="multilevel"/>
    <w:tmpl w:val="5EF2BF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554A91"/>
    <w:multiLevelType w:val="multilevel"/>
    <w:tmpl w:val="BCD6E2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7035608">
    <w:abstractNumId w:val="10"/>
  </w:num>
  <w:num w:numId="2" w16cid:durableId="1209804013">
    <w:abstractNumId w:val="14"/>
  </w:num>
  <w:num w:numId="3" w16cid:durableId="1541168506">
    <w:abstractNumId w:val="15"/>
  </w:num>
  <w:num w:numId="4" w16cid:durableId="1621186302">
    <w:abstractNumId w:val="3"/>
  </w:num>
  <w:num w:numId="5" w16cid:durableId="309864902">
    <w:abstractNumId w:val="4"/>
  </w:num>
  <w:num w:numId="6" w16cid:durableId="1087577135">
    <w:abstractNumId w:val="7"/>
  </w:num>
  <w:num w:numId="7" w16cid:durableId="2118140126">
    <w:abstractNumId w:val="9"/>
  </w:num>
  <w:num w:numId="8" w16cid:durableId="1339383824">
    <w:abstractNumId w:val="12"/>
  </w:num>
  <w:num w:numId="9" w16cid:durableId="546142756">
    <w:abstractNumId w:val="8"/>
  </w:num>
  <w:num w:numId="10" w16cid:durableId="447621726">
    <w:abstractNumId w:val="1"/>
  </w:num>
  <w:num w:numId="11" w16cid:durableId="588004733">
    <w:abstractNumId w:val="2"/>
  </w:num>
  <w:num w:numId="12" w16cid:durableId="391853723">
    <w:abstractNumId w:val="11"/>
  </w:num>
  <w:num w:numId="13" w16cid:durableId="590697808">
    <w:abstractNumId w:val="6"/>
  </w:num>
  <w:num w:numId="14" w16cid:durableId="342048876">
    <w:abstractNumId w:val="13"/>
  </w:num>
  <w:num w:numId="15" w16cid:durableId="542795340">
    <w:abstractNumId w:val="0"/>
  </w:num>
  <w:num w:numId="16" w16cid:durableId="962618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4E"/>
    <w:rsid w:val="000E4111"/>
    <w:rsid w:val="00F0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2823E"/>
  <w15:chartTrackingRefBased/>
  <w15:docId w15:val="{FA4DAC5C-F5F0-7247-86BC-0CE92661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015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0154E"/>
  </w:style>
  <w:style w:type="character" w:customStyle="1" w:styleId="eop">
    <w:name w:val="eop"/>
    <w:basedOn w:val="DefaultParagraphFont"/>
    <w:rsid w:val="00F0154E"/>
  </w:style>
  <w:style w:type="paragraph" w:styleId="ListParagraph">
    <w:name w:val="List Paragraph"/>
    <w:basedOn w:val="Normal"/>
    <w:uiPriority w:val="34"/>
    <w:qFormat/>
    <w:rsid w:val="00F0154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0154E"/>
  </w:style>
  <w:style w:type="character" w:styleId="Emphasis">
    <w:name w:val="Emphasis"/>
    <w:basedOn w:val="DefaultParagraphFont"/>
    <w:uiPriority w:val="20"/>
    <w:qFormat/>
    <w:rsid w:val="00F0154E"/>
    <w:rPr>
      <w:i/>
      <w:iCs/>
    </w:rPr>
  </w:style>
  <w:style w:type="character" w:customStyle="1" w:styleId="awjki">
    <w:name w:val="awjki"/>
    <w:basedOn w:val="DefaultParagraphFont"/>
    <w:rsid w:val="00F0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Hopgood, Gillian A</dc:creator>
  <cp:keywords/>
  <dc:description/>
  <cp:lastModifiedBy>Hopgood, Gillian A</cp:lastModifiedBy>
  <cp:revision>1</cp:revision>
  <dcterms:created xsi:type="dcterms:W3CDTF">2022-09-22T13:12:00Z</dcterms:created>
  <dcterms:modified xsi:type="dcterms:W3CDTF">2022-09-22T13:26:00Z</dcterms:modified>
</cp:coreProperties>
</file>