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D4" w:rsidRDefault="00311075" w:rsidP="000751E3">
      <w:pPr>
        <w:spacing w:after="0"/>
        <w:jc w:val="center"/>
      </w:pPr>
      <w:r>
        <w:t>HSV CNS Infection in Febrile Neonates</w:t>
      </w:r>
    </w:p>
    <w:p w:rsidR="00311075" w:rsidRDefault="00311075" w:rsidP="000751E3">
      <w:pPr>
        <w:spacing w:after="0"/>
        <w:jc w:val="center"/>
      </w:pPr>
      <w:r>
        <w:t>Hannah Sneller, MD, PGY-2</w:t>
      </w:r>
    </w:p>
    <w:p w:rsidR="000751E3" w:rsidRDefault="000751E3" w:rsidP="000751E3">
      <w:pPr>
        <w:spacing w:after="0"/>
        <w:jc w:val="center"/>
      </w:pPr>
      <w:r>
        <w:t>Feb 8, 2013</w:t>
      </w:r>
    </w:p>
    <w:p w:rsidR="000751E3" w:rsidRDefault="000751E3" w:rsidP="000751E3">
      <w:pPr>
        <w:spacing w:after="0"/>
        <w:jc w:val="center"/>
      </w:pPr>
    </w:p>
    <w:p w:rsidR="00E51915" w:rsidRDefault="00311075" w:rsidP="00D4382E">
      <w:r>
        <w:tab/>
        <w:t>HSV infection in neonates is rare.  Central nervous system (CNS) infection is seen in 50% of infants diagnosed with HSV infection.  In the pre-antiviral era morbidity and mortality was high for infants with disseminated and CNS HSV infection.  Treating with high dose intravenous acyclovir has reduced morbidity and mortality significantly</w:t>
      </w:r>
      <w:r w:rsidR="00E51915">
        <w:t>,</w:t>
      </w:r>
      <w:r>
        <w:t xml:space="preserve"> and early treatment has been associated with decrease in </w:t>
      </w:r>
      <w:r w:rsidR="00E51915">
        <w:t>in-</w:t>
      </w:r>
      <w:r>
        <w:t xml:space="preserve">hospital death.  The American Association of Pediatrics recommends </w:t>
      </w:r>
      <w:r w:rsidR="00E51915" w:rsidRPr="00311075">
        <w:t xml:space="preserve">CNS HSV infection should be considered with vesicular rash, or if fever, irritability, and abnormal </w:t>
      </w:r>
      <w:r w:rsidR="005A3413">
        <w:t>cerebral spinal fluid (</w:t>
      </w:r>
      <w:r w:rsidR="00E51915" w:rsidRPr="00311075">
        <w:t>CSF</w:t>
      </w:r>
      <w:r w:rsidR="005A3413">
        <w:t>)</w:t>
      </w:r>
      <w:r w:rsidR="00E51915" w:rsidRPr="00311075">
        <w:t xml:space="preserve"> findings are present, espe</w:t>
      </w:r>
      <w:r w:rsidR="005A3413">
        <w:t xml:space="preserve">cially with concurrent seizure </w:t>
      </w:r>
      <w:r w:rsidR="00E51915" w:rsidRPr="00311075">
        <w:t xml:space="preserve">activity during the time of year when </w:t>
      </w:r>
      <w:proofErr w:type="spellStart"/>
      <w:r w:rsidR="00E51915" w:rsidRPr="00311075">
        <w:t>enterovirus</w:t>
      </w:r>
      <w:proofErr w:type="spellEnd"/>
      <w:r w:rsidR="00E51915" w:rsidRPr="00311075">
        <w:t xml:space="preserve"> is not endemic</w:t>
      </w:r>
      <w:r>
        <w:t xml:space="preserve">.  When febrile neonates present for evaluation of serious bacterial illness, it is not always clear to the provider who should be tested by HSV PCR and empirically treated for HSV infection with high dose acyclovir while awaiting results.  </w:t>
      </w:r>
    </w:p>
    <w:p w:rsidR="00100BD1" w:rsidRPr="00D4382E" w:rsidRDefault="00311075" w:rsidP="00E51915">
      <w:pPr>
        <w:ind w:firstLine="720"/>
      </w:pPr>
      <w:r>
        <w:t>Therefore, an extensive review of the literature was complete to determine if there are any distinguishing features (indicators) that suggest or predict diagnosis of HSV in febrile neonates.</w:t>
      </w:r>
      <w:r w:rsidR="005A3413">
        <w:t xml:space="preserve">  PubMed MESH was searched using the keywords</w:t>
      </w:r>
      <w:r w:rsidR="00F20931">
        <w:t xml:space="preserve"> “Herpes Simplex”</w:t>
      </w:r>
      <w:r w:rsidR="00E51915">
        <w:t>,</w:t>
      </w:r>
      <w:r w:rsidR="00F20931">
        <w:t xml:space="preserve"> and </w:t>
      </w:r>
      <w:r w:rsidR="00E51915" w:rsidRPr="00F20931">
        <w:t xml:space="preserve">“length of stay”, “hospital charges”, “economics”, “unnecessary procedures”, </w:t>
      </w:r>
      <w:r w:rsidR="00F20931">
        <w:t xml:space="preserve">or </w:t>
      </w:r>
      <w:r w:rsidR="00E51915" w:rsidRPr="00F20931">
        <w:t>“epidemiology”</w:t>
      </w:r>
      <w:r w:rsidR="00F20931">
        <w:t>.  Limits were English language and infant/newborn age group.</w:t>
      </w:r>
      <w:r w:rsidR="00D4382E">
        <w:t xml:space="preserve">  The search yielded five studies that were appraised.  The studies that were included provided observational data on characteristics associated with HSV infection, showed that testing for HSV PCR in CSF is associated with increased length of stay (LOS) and hospital costs in the neonatal population, and that testing HSV PCR in CSF with </w:t>
      </w:r>
      <w:proofErr w:type="spellStart"/>
      <w:r w:rsidR="00D4382E">
        <w:t>pleocytosis</w:t>
      </w:r>
      <w:proofErr w:type="spellEnd"/>
      <w:r w:rsidR="00D4382E">
        <w:t xml:space="preserve"> along with concurrent empiric treatment with high dose acyclovir is cost-effective when patients with negative test results are discharged by hospital day #3.  Four of the five studies were limited by the fact that they were retrospective in nature.  However, the studies were all applicable to our patient population.  Physicians should consider </w:t>
      </w:r>
      <w:r w:rsidR="00E51915">
        <w:t>i</w:t>
      </w:r>
      <w:r w:rsidR="00E51915" w:rsidRPr="00D4382E">
        <w:t xml:space="preserve">n infants less than 28 days, if infant is found to have vesicular lesions, CSF </w:t>
      </w:r>
      <w:proofErr w:type="spellStart"/>
      <w:r w:rsidR="00E51915" w:rsidRPr="00D4382E">
        <w:t>pleocytosis</w:t>
      </w:r>
      <w:proofErr w:type="spellEnd"/>
      <w:r w:rsidR="00E51915" w:rsidRPr="00D4382E">
        <w:t xml:space="preserve"> with mononuclear predominance, sick appearing, </w:t>
      </w:r>
      <w:r w:rsidR="00D4382E">
        <w:t>not only febrile but hypothermic</w:t>
      </w:r>
      <w:r w:rsidR="00E51915" w:rsidRPr="00D4382E">
        <w:t>, LFT abnormalities and/or seizures, the clinician should consider testing HSV PCR in CSF and start acyclovir empirically</w:t>
      </w:r>
      <w:r w:rsidR="00D4382E">
        <w:t>.  Physicians will also have to take into account how long HSV PCR testing turnaround time for their institution.</w:t>
      </w:r>
      <w:r w:rsidR="008468DF">
        <w:t xml:space="preserve">  Further research is needed to elucidate predictive factors necessitating testin</w:t>
      </w:r>
      <w:r w:rsidR="00E51915">
        <w:t>g and treating.  Ideally a multi-center</w:t>
      </w:r>
      <w:r w:rsidR="008468DF">
        <w:t xml:space="preserve"> randomized control trial in which both groups were tested for HSV PCR</w:t>
      </w:r>
      <w:r w:rsidR="00E51915">
        <w:t xml:space="preserve"> would yield superior data</w:t>
      </w:r>
      <w:r w:rsidR="008468DF">
        <w:t>, but this may not be real</w:t>
      </w:r>
      <w:bookmarkStart w:id="0" w:name="_GoBack"/>
      <w:bookmarkEnd w:id="0"/>
      <w:r w:rsidR="008468DF">
        <w:t>istic because HSV infection in neonates is such a rare disease.</w:t>
      </w:r>
      <w:r w:rsidR="00DC2521">
        <w:t xml:space="preserve">  Revised clinical guidelines are also needed to better reflect what we know about neonatal HSV infection in febrile neonates.</w:t>
      </w:r>
    </w:p>
    <w:p w:rsidR="00100BD1" w:rsidRPr="00F20931" w:rsidRDefault="00100BD1" w:rsidP="00F20931"/>
    <w:p w:rsidR="00100BD1" w:rsidRPr="00311075" w:rsidRDefault="00100BD1" w:rsidP="00311075"/>
    <w:p w:rsidR="000751E3" w:rsidRDefault="000751E3" w:rsidP="00311075">
      <w:pPr>
        <w:spacing w:line="240" w:lineRule="auto"/>
        <w:rPr>
          <w:b/>
        </w:rPr>
      </w:pPr>
    </w:p>
    <w:p w:rsidR="000751E3" w:rsidRDefault="000751E3" w:rsidP="00311075">
      <w:pPr>
        <w:spacing w:line="240" w:lineRule="auto"/>
        <w:rPr>
          <w:b/>
        </w:rPr>
      </w:pPr>
    </w:p>
    <w:p w:rsidR="00311075" w:rsidRPr="00311075" w:rsidRDefault="00311075" w:rsidP="00311075">
      <w:pPr>
        <w:spacing w:line="240" w:lineRule="auto"/>
        <w:rPr>
          <w:b/>
        </w:rPr>
      </w:pPr>
      <w:r w:rsidRPr="00311075">
        <w:rPr>
          <w:b/>
        </w:rPr>
        <w:lastRenderedPageBreak/>
        <w:t>References</w:t>
      </w:r>
    </w:p>
    <w:p w:rsidR="00100BD1" w:rsidRPr="00311075" w:rsidRDefault="00E51915" w:rsidP="00311075">
      <w:pPr>
        <w:numPr>
          <w:ilvl w:val="0"/>
          <w:numId w:val="2"/>
        </w:numPr>
        <w:spacing w:line="240" w:lineRule="auto"/>
      </w:pPr>
      <w:r w:rsidRPr="00311075">
        <w:t xml:space="preserve">James et al. Antiviral Therapy for </w:t>
      </w:r>
      <w:proofErr w:type="spellStart"/>
      <w:r w:rsidRPr="00311075">
        <w:t>Herpesvirus</w:t>
      </w:r>
      <w:proofErr w:type="spellEnd"/>
      <w:r w:rsidRPr="00311075">
        <w:t xml:space="preserve"> </w:t>
      </w:r>
      <w:r w:rsidRPr="00311075">
        <w:rPr>
          <w:i/>
          <w:iCs/>
        </w:rPr>
        <w:t>Central Nervous System Infections: Neonatal Herpes Simplex Virus Infection, Herpes Simplex Encephalitis, and Congenital Cytomegalovirus Infection</w:t>
      </w:r>
      <w:r w:rsidRPr="00311075">
        <w:t>. Antiviral Res. 2009 Sep;83(3):207-13</w:t>
      </w:r>
    </w:p>
    <w:p w:rsidR="00100BD1" w:rsidRPr="00311075" w:rsidRDefault="00E51915" w:rsidP="00311075">
      <w:pPr>
        <w:numPr>
          <w:ilvl w:val="0"/>
          <w:numId w:val="2"/>
        </w:numPr>
        <w:spacing w:line="240" w:lineRule="auto"/>
      </w:pPr>
      <w:proofErr w:type="spellStart"/>
      <w:r w:rsidRPr="00311075">
        <w:t>Kimberlin</w:t>
      </w:r>
      <w:proofErr w:type="spellEnd"/>
      <w:r w:rsidRPr="00311075">
        <w:t xml:space="preserve">, D.W., </w:t>
      </w:r>
      <w:r w:rsidRPr="00311075">
        <w:rPr>
          <w:i/>
          <w:iCs/>
        </w:rPr>
        <w:t xml:space="preserve">Advances in the treatment of neonatal herpes simplex infections </w:t>
      </w:r>
      <w:r w:rsidRPr="00311075">
        <w:t>2001 May/June; 11(3):157-163</w:t>
      </w:r>
    </w:p>
    <w:p w:rsidR="00100BD1" w:rsidRPr="00311075" w:rsidRDefault="00E51915" w:rsidP="00311075">
      <w:pPr>
        <w:numPr>
          <w:ilvl w:val="0"/>
          <w:numId w:val="2"/>
        </w:numPr>
        <w:spacing w:line="240" w:lineRule="auto"/>
      </w:pPr>
      <w:r w:rsidRPr="00311075">
        <w:t xml:space="preserve">Shah, SS, Aronson, PL, </w:t>
      </w:r>
      <w:proofErr w:type="spellStart"/>
      <w:r w:rsidRPr="00311075">
        <w:t>Mohamad</w:t>
      </w:r>
      <w:proofErr w:type="spellEnd"/>
      <w:r w:rsidRPr="00311075">
        <w:t xml:space="preserve">, Z, </w:t>
      </w:r>
      <w:proofErr w:type="spellStart"/>
      <w:r w:rsidRPr="00311075">
        <w:t>Lorch</w:t>
      </w:r>
      <w:proofErr w:type="spellEnd"/>
      <w:r w:rsidRPr="00311075">
        <w:t xml:space="preserve"> SA.  </w:t>
      </w:r>
      <w:r w:rsidRPr="00311075">
        <w:rPr>
          <w:i/>
          <w:iCs/>
        </w:rPr>
        <w:t>Delayed acyclovir therapy and death among neonates with herpes simplex virus infection</w:t>
      </w:r>
      <w:r w:rsidRPr="00311075">
        <w:t xml:space="preserve">.  </w:t>
      </w:r>
      <w:r w:rsidRPr="00311075">
        <w:rPr>
          <w:i/>
          <w:iCs/>
        </w:rPr>
        <w:t>Pediatrics</w:t>
      </w:r>
      <w:r w:rsidRPr="00311075">
        <w:t>. 2011 Dec;128(6):1153-60</w:t>
      </w:r>
    </w:p>
    <w:p w:rsidR="00100BD1" w:rsidRPr="00311075" w:rsidRDefault="00E51915" w:rsidP="00311075">
      <w:pPr>
        <w:numPr>
          <w:ilvl w:val="0"/>
          <w:numId w:val="2"/>
        </w:numPr>
        <w:spacing w:line="240" w:lineRule="auto"/>
      </w:pPr>
      <w:r w:rsidRPr="00311075">
        <w:t xml:space="preserve">American Academy of Pediatrics. </w:t>
      </w:r>
      <w:r w:rsidRPr="00311075">
        <w:rPr>
          <w:i/>
          <w:iCs/>
        </w:rPr>
        <w:t>Herpes simplex</w:t>
      </w:r>
      <w:r w:rsidRPr="00311075">
        <w:t>. In: Red Book: 2012 Report of the Committee on Infectious Diseases, 29th, Pickering LK. (Ed), American Academy of Pediatrics, Elk Grove Village, IL 2012. p.398</w:t>
      </w:r>
    </w:p>
    <w:p w:rsidR="00100BD1" w:rsidRPr="00311075" w:rsidRDefault="00E51915" w:rsidP="00311075">
      <w:pPr>
        <w:numPr>
          <w:ilvl w:val="0"/>
          <w:numId w:val="2"/>
        </w:numPr>
        <w:spacing w:line="240" w:lineRule="auto"/>
      </w:pPr>
      <w:r w:rsidRPr="00311075">
        <w:t xml:space="preserve">McGuire, JL, </w:t>
      </w:r>
      <w:proofErr w:type="spellStart"/>
      <w:r w:rsidRPr="00311075">
        <w:t>Zorc</w:t>
      </w:r>
      <w:proofErr w:type="spellEnd"/>
      <w:r w:rsidRPr="00311075">
        <w:t xml:space="preserve">, J, </w:t>
      </w:r>
      <w:proofErr w:type="spellStart"/>
      <w:r w:rsidRPr="00311075">
        <w:t>Licht</w:t>
      </w:r>
      <w:proofErr w:type="spellEnd"/>
      <w:r w:rsidRPr="00311075">
        <w:t xml:space="preserve">, D, </w:t>
      </w:r>
      <w:proofErr w:type="spellStart"/>
      <w:r w:rsidRPr="00311075">
        <w:t>Hodinka</w:t>
      </w:r>
      <w:proofErr w:type="spellEnd"/>
      <w:r w:rsidRPr="00311075">
        <w:t xml:space="preserve">, RL, Shah SS. </w:t>
      </w:r>
      <w:r w:rsidRPr="00311075">
        <w:rPr>
          <w:i/>
          <w:iCs/>
        </w:rPr>
        <w:t xml:space="preserve">Herpes Simplex Testing in Neonates in the Emergency Department. </w:t>
      </w:r>
      <w:r w:rsidRPr="00311075">
        <w:t>Pediatric Emergency Care. 2012 28:10, 949-955</w:t>
      </w:r>
    </w:p>
    <w:p w:rsidR="00100BD1" w:rsidRPr="00311075" w:rsidRDefault="00E51915" w:rsidP="00311075">
      <w:pPr>
        <w:numPr>
          <w:ilvl w:val="0"/>
          <w:numId w:val="2"/>
        </w:numPr>
        <w:spacing w:line="240" w:lineRule="auto"/>
      </w:pPr>
      <w:r w:rsidRPr="00311075">
        <w:t xml:space="preserve">Davis, KL, Shah, SS, Frank, C, </w:t>
      </w:r>
      <w:proofErr w:type="spellStart"/>
      <w:r w:rsidRPr="00311075">
        <w:t>Eppes</w:t>
      </w:r>
      <w:proofErr w:type="spellEnd"/>
      <w:r w:rsidRPr="00311075">
        <w:t>, SC</w:t>
      </w:r>
      <w:r w:rsidRPr="00311075">
        <w:rPr>
          <w:i/>
          <w:iCs/>
        </w:rPr>
        <w:t>. Why are Young Infants Tested for Herpes Simplex Virus?</w:t>
      </w:r>
      <w:r w:rsidRPr="00311075">
        <w:t xml:space="preserve"> Pediatric Emergency Care 2008 24:10 673-678</w:t>
      </w:r>
    </w:p>
    <w:p w:rsidR="00100BD1" w:rsidRPr="00311075" w:rsidRDefault="00E51915" w:rsidP="00311075">
      <w:pPr>
        <w:numPr>
          <w:ilvl w:val="0"/>
          <w:numId w:val="2"/>
        </w:numPr>
        <w:spacing w:line="240" w:lineRule="auto"/>
      </w:pPr>
      <w:proofErr w:type="spellStart"/>
      <w:r w:rsidRPr="00311075">
        <w:t>Caviness</w:t>
      </w:r>
      <w:proofErr w:type="spellEnd"/>
      <w:r w:rsidRPr="00311075">
        <w:t xml:space="preserve">, AC, </w:t>
      </w:r>
      <w:proofErr w:type="spellStart"/>
      <w:r w:rsidRPr="00311075">
        <w:t>Demmler</w:t>
      </w:r>
      <w:proofErr w:type="spellEnd"/>
      <w:r w:rsidRPr="00311075">
        <w:t xml:space="preserve">, GJ, </w:t>
      </w:r>
      <w:proofErr w:type="spellStart"/>
      <w:r w:rsidRPr="00311075">
        <w:t>Almendarez</w:t>
      </w:r>
      <w:proofErr w:type="spellEnd"/>
      <w:r w:rsidRPr="00311075">
        <w:t xml:space="preserve">, Y, Selwyn, BJ. </w:t>
      </w:r>
      <w:r w:rsidRPr="00311075">
        <w:rPr>
          <w:i/>
          <w:iCs/>
        </w:rPr>
        <w:t>The Prevalence of Neonatal Herpes simplex Virus Infection Compared with Serious Bacterial Illness in Hospitalized Neonates</w:t>
      </w:r>
      <w:r w:rsidRPr="00311075">
        <w:t>. The Journal of Pediatrics. August 2008 164-169</w:t>
      </w:r>
    </w:p>
    <w:p w:rsidR="00100BD1" w:rsidRPr="00311075" w:rsidRDefault="00E51915" w:rsidP="00311075">
      <w:pPr>
        <w:numPr>
          <w:ilvl w:val="0"/>
          <w:numId w:val="2"/>
        </w:numPr>
        <w:spacing w:line="240" w:lineRule="auto"/>
      </w:pPr>
      <w:r w:rsidRPr="00311075">
        <w:t xml:space="preserve">Shah, SS, Volk, J, Mohammad, Z, </w:t>
      </w:r>
      <w:proofErr w:type="spellStart"/>
      <w:r w:rsidRPr="00311075">
        <w:t>Hodinka</w:t>
      </w:r>
      <w:proofErr w:type="spellEnd"/>
      <w:r w:rsidRPr="00311075">
        <w:t xml:space="preserve">, R, </w:t>
      </w:r>
      <w:proofErr w:type="spellStart"/>
      <w:r w:rsidRPr="00311075">
        <w:t>Zorc</w:t>
      </w:r>
      <w:proofErr w:type="spellEnd"/>
      <w:r w:rsidRPr="00311075">
        <w:t xml:space="preserve">, JJ.  </w:t>
      </w:r>
      <w:r w:rsidRPr="00311075">
        <w:rPr>
          <w:i/>
          <w:iCs/>
        </w:rPr>
        <w:t>Herpes Simplex Virus Testing and Hospital Length of Stay in Neonates and Young Infants</w:t>
      </w:r>
      <w:r w:rsidRPr="00311075">
        <w:t>. The Journal of Pediatrics. 156:5 738-743</w:t>
      </w:r>
    </w:p>
    <w:p w:rsidR="00100BD1" w:rsidRPr="00311075" w:rsidRDefault="00E51915" w:rsidP="00311075">
      <w:pPr>
        <w:numPr>
          <w:ilvl w:val="0"/>
          <w:numId w:val="2"/>
        </w:numPr>
        <w:spacing w:line="240" w:lineRule="auto"/>
      </w:pPr>
      <w:proofErr w:type="spellStart"/>
      <w:r w:rsidRPr="00311075">
        <w:t>Cavinass</w:t>
      </w:r>
      <w:proofErr w:type="spellEnd"/>
      <w:r w:rsidRPr="00311075">
        <w:t xml:space="preserve">, AC, </w:t>
      </w:r>
      <w:proofErr w:type="spellStart"/>
      <w:r w:rsidRPr="00311075">
        <w:t>Demmler</w:t>
      </w:r>
      <w:proofErr w:type="spellEnd"/>
      <w:r w:rsidRPr="00311075">
        <w:t xml:space="preserve">, GJ, </w:t>
      </w:r>
      <w:proofErr w:type="spellStart"/>
      <w:r w:rsidRPr="00311075">
        <w:t>Swint</w:t>
      </w:r>
      <w:proofErr w:type="spellEnd"/>
      <w:r w:rsidRPr="00311075">
        <w:t xml:space="preserve">, JM, Cantor, SB. </w:t>
      </w:r>
      <w:r w:rsidRPr="00311075">
        <w:rPr>
          <w:i/>
          <w:iCs/>
        </w:rPr>
        <w:t xml:space="preserve"> Cost-effectiveness Analysis of Herpes Simplex Virus Testing and treatment Strategies in Febrile Neonates</w:t>
      </w:r>
      <w:r w:rsidRPr="00311075">
        <w:t xml:space="preserve">. Arch </w:t>
      </w:r>
      <w:proofErr w:type="spellStart"/>
      <w:r w:rsidRPr="00311075">
        <w:t>Pediatr</w:t>
      </w:r>
      <w:proofErr w:type="spellEnd"/>
      <w:r w:rsidRPr="00311075">
        <w:t xml:space="preserve"> </w:t>
      </w:r>
      <w:proofErr w:type="spellStart"/>
      <w:r w:rsidRPr="00311075">
        <w:t>Adolesc</w:t>
      </w:r>
      <w:proofErr w:type="spellEnd"/>
      <w:r w:rsidRPr="00311075">
        <w:t xml:space="preserve"> Med Vol162:7, July 2008 665-674</w:t>
      </w:r>
    </w:p>
    <w:p w:rsidR="00100BD1" w:rsidRPr="00311075" w:rsidRDefault="00E51915" w:rsidP="00311075">
      <w:pPr>
        <w:numPr>
          <w:ilvl w:val="0"/>
          <w:numId w:val="2"/>
        </w:numPr>
        <w:spacing w:line="240" w:lineRule="auto"/>
      </w:pPr>
      <w:proofErr w:type="spellStart"/>
      <w:r w:rsidRPr="00311075">
        <w:t>Kimberlin</w:t>
      </w:r>
      <w:proofErr w:type="spellEnd"/>
      <w:r w:rsidRPr="00311075">
        <w:t xml:space="preserve">, DW. </w:t>
      </w:r>
      <w:r w:rsidRPr="00311075">
        <w:rPr>
          <w:i/>
          <w:iCs/>
        </w:rPr>
        <w:t xml:space="preserve">When Should You Initiate Acyclovir Therapy in a Neonate? </w:t>
      </w:r>
      <w:r w:rsidRPr="00311075">
        <w:t>The Journal of Pediatrics</w:t>
      </w:r>
      <w:r w:rsidRPr="00311075">
        <w:rPr>
          <w:i/>
          <w:iCs/>
        </w:rPr>
        <w:t>.</w:t>
      </w:r>
      <w:r w:rsidRPr="00311075">
        <w:t xml:space="preserve"> August 2008, Editorials, 155-156</w:t>
      </w:r>
    </w:p>
    <w:p w:rsidR="00100BD1" w:rsidRPr="00311075" w:rsidRDefault="00E51915" w:rsidP="00311075">
      <w:pPr>
        <w:numPr>
          <w:ilvl w:val="0"/>
          <w:numId w:val="2"/>
        </w:numPr>
        <w:spacing w:line="240" w:lineRule="auto"/>
      </w:pPr>
      <w:proofErr w:type="spellStart"/>
      <w:r w:rsidRPr="00311075">
        <w:t>Wolfert</w:t>
      </w:r>
      <w:proofErr w:type="spellEnd"/>
      <w:r w:rsidRPr="00311075">
        <w:t xml:space="preserve">, SIM, de </w:t>
      </w:r>
      <w:proofErr w:type="spellStart"/>
      <w:r w:rsidRPr="00311075">
        <w:t>Jong</w:t>
      </w:r>
      <w:proofErr w:type="spellEnd"/>
      <w:r w:rsidRPr="00311075">
        <w:t xml:space="preserve">, EP, </w:t>
      </w:r>
      <w:proofErr w:type="spellStart"/>
      <w:r w:rsidRPr="00311075">
        <w:t>Vossen</w:t>
      </w:r>
      <w:proofErr w:type="spellEnd"/>
      <w:r w:rsidRPr="00311075">
        <w:t xml:space="preserve">, ACTM, </w:t>
      </w:r>
      <w:proofErr w:type="spellStart"/>
      <w:r w:rsidRPr="00311075">
        <w:t>Zwaveling</w:t>
      </w:r>
      <w:proofErr w:type="spellEnd"/>
      <w:r w:rsidRPr="00311075">
        <w:t xml:space="preserve">, J, Te Pas, AB, Walther FJ, </w:t>
      </w:r>
      <w:proofErr w:type="spellStart"/>
      <w:r w:rsidRPr="00311075">
        <w:t>Lopriore</w:t>
      </w:r>
      <w:proofErr w:type="spellEnd"/>
      <w:r w:rsidRPr="00311075">
        <w:t xml:space="preserve">, E. </w:t>
      </w:r>
      <w:r w:rsidRPr="00311075">
        <w:rPr>
          <w:i/>
          <w:iCs/>
        </w:rPr>
        <w:t>Diagnostic and therapeutic management for suspected neonatal herpes simplex virus infection.</w:t>
      </w:r>
      <w:r w:rsidRPr="00311075">
        <w:t xml:space="preserve"> Journal of Clinical Virology 51 (2011) 8-11</w:t>
      </w:r>
    </w:p>
    <w:p w:rsidR="00100BD1" w:rsidRPr="00311075" w:rsidRDefault="00E51915" w:rsidP="00311075">
      <w:pPr>
        <w:numPr>
          <w:ilvl w:val="0"/>
          <w:numId w:val="2"/>
        </w:numPr>
        <w:spacing w:line="240" w:lineRule="auto"/>
      </w:pPr>
      <w:r w:rsidRPr="00311075">
        <w:t xml:space="preserve">Lon, SS, Pool, T, </w:t>
      </w:r>
      <w:proofErr w:type="spellStart"/>
      <w:r w:rsidRPr="00311075">
        <w:t>Vodzak</w:t>
      </w:r>
      <w:proofErr w:type="spellEnd"/>
      <w:r w:rsidRPr="00311075">
        <w:t xml:space="preserve">, J, </w:t>
      </w:r>
      <w:proofErr w:type="spellStart"/>
      <w:r w:rsidRPr="00311075">
        <w:t>Daskalaki</w:t>
      </w:r>
      <w:proofErr w:type="spellEnd"/>
      <w:r w:rsidRPr="00311075">
        <w:t xml:space="preserve">, I, Gould, JM.  </w:t>
      </w:r>
      <w:r w:rsidRPr="00311075">
        <w:rPr>
          <w:i/>
          <w:iCs/>
        </w:rPr>
        <w:t xml:space="preserve">Herpes Simplex Virus Infection in Young Infants </w:t>
      </w:r>
      <w:proofErr w:type="gramStart"/>
      <w:r w:rsidRPr="00311075">
        <w:rPr>
          <w:i/>
          <w:iCs/>
        </w:rPr>
        <w:t>During</w:t>
      </w:r>
      <w:proofErr w:type="gramEnd"/>
      <w:r w:rsidRPr="00311075">
        <w:rPr>
          <w:i/>
          <w:iCs/>
        </w:rPr>
        <w:t xml:space="preserve"> 2 Decades of Empiric Acyclovir Therapy.</w:t>
      </w:r>
      <w:r w:rsidRPr="00311075">
        <w:t xml:space="preserve"> The Pediatric Infectious Disease Journal 30:7 July 2011 556-561</w:t>
      </w:r>
    </w:p>
    <w:p w:rsidR="00311075" w:rsidRPr="00311075" w:rsidRDefault="00311075" w:rsidP="00311075">
      <w:pPr>
        <w:spacing w:line="240" w:lineRule="auto"/>
        <w:rPr>
          <w:b/>
        </w:rPr>
      </w:pPr>
    </w:p>
    <w:sectPr w:rsidR="00311075" w:rsidRPr="00311075" w:rsidSect="00100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0F4"/>
    <w:multiLevelType w:val="hybridMultilevel"/>
    <w:tmpl w:val="44FAAE3C"/>
    <w:lvl w:ilvl="0" w:tplc="AB742598">
      <w:start w:val="1"/>
      <w:numFmt w:val="bullet"/>
      <w:lvlText w:val=""/>
      <w:lvlJc w:val="left"/>
      <w:pPr>
        <w:tabs>
          <w:tab w:val="num" w:pos="720"/>
        </w:tabs>
        <w:ind w:left="720" w:hanging="360"/>
      </w:pPr>
      <w:rPr>
        <w:rFonts w:ascii="Wingdings 2" w:hAnsi="Wingdings 2" w:hint="default"/>
      </w:rPr>
    </w:lvl>
    <w:lvl w:ilvl="1" w:tplc="A2622032">
      <w:start w:val="216"/>
      <w:numFmt w:val="bullet"/>
      <w:lvlText w:val=""/>
      <w:lvlJc w:val="left"/>
      <w:pPr>
        <w:tabs>
          <w:tab w:val="num" w:pos="1440"/>
        </w:tabs>
        <w:ind w:left="1440" w:hanging="360"/>
      </w:pPr>
      <w:rPr>
        <w:rFonts w:ascii="Wingdings 2" w:hAnsi="Wingdings 2" w:hint="default"/>
      </w:rPr>
    </w:lvl>
    <w:lvl w:ilvl="2" w:tplc="7D42DD06" w:tentative="1">
      <w:start w:val="1"/>
      <w:numFmt w:val="bullet"/>
      <w:lvlText w:val=""/>
      <w:lvlJc w:val="left"/>
      <w:pPr>
        <w:tabs>
          <w:tab w:val="num" w:pos="2160"/>
        </w:tabs>
        <w:ind w:left="2160" w:hanging="360"/>
      </w:pPr>
      <w:rPr>
        <w:rFonts w:ascii="Wingdings 2" w:hAnsi="Wingdings 2" w:hint="default"/>
      </w:rPr>
    </w:lvl>
    <w:lvl w:ilvl="3" w:tplc="BECE7822" w:tentative="1">
      <w:start w:val="1"/>
      <w:numFmt w:val="bullet"/>
      <w:lvlText w:val=""/>
      <w:lvlJc w:val="left"/>
      <w:pPr>
        <w:tabs>
          <w:tab w:val="num" w:pos="2880"/>
        </w:tabs>
        <w:ind w:left="2880" w:hanging="360"/>
      </w:pPr>
      <w:rPr>
        <w:rFonts w:ascii="Wingdings 2" w:hAnsi="Wingdings 2" w:hint="default"/>
      </w:rPr>
    </w:lvl>
    <w:lvl w:ilvl="4" w:tplc="30385B66" w:tentative="1">
      <w:start w:val="1"/>
      <w:numFmt w:val="bullet"/>
      <w:lvlText w:val=""/>
      <w:lvlJc w:val="left"/>
      <w:pPr>
        <w:tabs>
          <w:tab w:val="num" w:pos="3600"/>
        </w:tabs>
        <w:ind w:left="3600" w:hanging="360"/>
      </w:pPr>
      <w:rPr>
        <w:rFonts w:ascii="Wingdings 2" w:hAnsi="Wingdings 2" w:hint="default"/>
      </w:rPr>
    </w:lvl>
    <w:lvl w:ilvl="5" w:tplc="E028F4E2" w:tentative="1">
      <w:start w:val="1"/>
      <w:numFmt w:val="bullet"/>
      <w:lvlText w:val=""/>
      <w:lvlJc w:val="left"/>
      <w:pPr>
        <w:tabs>
          <w:tab w:val="num" w:pos="4320"/>
        </w:tabs>
        <w:ind w:left="4320" w:hanging="360"/>
      </w:pPr>
      <w:rPr>
        <w:rFonts w:ascii="Wingdings 2" w:hAnsi="Wingdings 2" w:hint="default"/>
      </w:rPr>
    </w:lvl>
    <w:lvl w:ilvl="6" w:tplc="1A14B2CC" w:tentative="1">
      <w:start w:val="1"/>
      <w:numFmt w:val="bullet"/>
      <w:lvlText w:val=""/>
      <w:lvlJc w:val="left"/>
      <w:pPr>
        <w:tabs>
          <w:tab w:val="num" w:pos="5040"/>
        </w:tabs>
        <w:ind w:left="5040" w:hanging="360"/>
      </w:pPr>
      <w:rPr>
        <w:rFonts w:ascii="Wingdings 2" w:hAnsi="Wingdings 2" w:hint="default"/>
      </w:rPr>
    </w:lvl>
    <w:lvl w:ilvl="7" w:tplc="EBEC789A" w:tentative="1">
      <w:start w:val="1"/>
      <w:numFmt w:val="bullet"/>
      <w:lvlText w:val=""/>
      <w:lvlJc w:val="left"/>
      <w:pPr>
        <w:tabs>
          <w:tab w:val="num" w:pos="5760"/>
        </w:tabs>
        <w:ind w:left="5760" w:hanging="360"/>
      </w:pPr>
      <w:rPr>
        <w:rFonts w:ascii="Wingdings 2" w:hAnsi="Wingdings 2" w:hint="default"/>
      </w:rPr>
    </w:lvl>
    <w:lvl w:ilvl="8" w:tplc="2AC04FF2" w:tentative="1">
      <w:start w:val="1"/>
      <w:numFmt w:val="bullet"/>
      <w:lvlText w:val=""/>
      <w:lvlJc w:val="left"/>
      <w:pPr>
        <w:tabs>
          <w:tab w:val="num" w:pos="6480"/>
        </w:tabs>
        <w:ind w:left="6480" w:hanging="360"/>
      </w:pPr>
      <w:rPr>
        <w:rFonts w:ascii="Wingdings 2" w:hAnsi="Wingdings 2" w:hint="default"/>
      </w:rPr>
    </w:lvl>
  </w:abstractNum>
  <w:abstractNum w:abstractNumId="1">
    <w:nsid w:val="170300ED"/>
    <w:multiLevelType w:val="hybridMultilevel"/>
    <w:tmpl w:val="810E8E0A"/>
    <w:lvl w:ilvl="0" w:tplc="A476CB12">
      <w:start w:val="1"/>
      <w:numFmt w:val="bullet"/>
      <w:lvlText w:val=""/>
      <w:lvlJc w:val="left"/>
      <w:pPr>
        <w:tabs>
          <w:tab w:val="num" w:pos="720"/>
        </w:tabs>
        <w:ind w:left="720" w:hanging="360"/>
      </w:pPr>
      <w:rPr>
        <w:rFonts w:ascii="Wingdings 2" w:hAnsi="Wingdings 2" w:hint="default"/>
      </w:rPr>
    </w:lvl>
    <w:lvl w:ilvl="1" w:tplc="253A9F5A" w:tentative="1">
      <w:start w:val="1"/>
      <w:numFmt w:val="bullet"/>
      <w:lvlText w:val=""/>
      <w:lvlJc w:val="left"/>
      <w:pPr>
        <w:tabs>
          <w:tab w:val="num" w:pos="1440"/>
        </w:tabs>
        <w:ind w:left="1440" w:hanging="360"/>
      </w:pPr>
      <w:rPr>
        <w:rFonts w:ascii="Wingdings 2" w:hAnsi="Wingdings 2" w:hint="default"/>
      </w:rPr>
    </w:lvl>
    <w:lvl w:ilvl="2" w:tplc="E030182E" w:tentative="1">
      <w:start w:val="1"/>
      <w:numFmt w:val="bullet"/>
      <w:lvlText w:val=""/>
      <w:lvlJc w:val="left"/>
      <w:pPr>
        <w:tabs>
          <w:tab w:val="num" w:pos="2160"/>
        </w:tabs>
        <w:ind w:left="2160" w:hanging="360"/>
      </w:pPr>
      <w:rPr>
        <w:rFonts w:ascii="Wingdings 2" w:hAnsi="Wingdings 2" w:hint="default"/>
      </w:rPr>
    </w:lvl>
    <w:lvl w:ilvl="3" w:tplc="0818F56C" w:tentative="1">
      <w:start w:val="1"/>
      <w:numFmt w:val="bullet"/>
      <w:lvlText w:val=""/>
      <w:lvlJc w:val="left"/>
      <w:pPr>
        <w:tabs>
          <w:tab w:val="num" w:pos="2880"/>
        </w:tabs>
        <w:ind w:left="2880" w:hanging="360"/>
      </w:pPr>
      <w:rPr>
        <w:rFonts w:ascii="Wingdings 2" w:hAnsi="Wingdings 2" w:hint="default"/>
      </w:rPr>
    </w:lvl>
    <w:lvl w:ilvl="4" w:tplc="F95A9D2E" w:tentative="1">
      <w:start w:val="1"/>
      <w:numFmt w:val="bullet"/>
      <w:lvlText w:val=""/>
      <w:lvlJc w:val="left"/>
      <w:pPr>
        <w:tabs>
          <w:tab w:val="num" w:pos="3600"/>
        </w:tabs>
        <w:ind w:left="3600" w:hanging="360"/>
      </w:pPr>
      <w:rPr>
        <w:rFonts w:ascii="Wingdings 2" w:hAnsi="Wingdings 2" w:hint="default"/>
      </w:rPr>
    </w:lvl>
    <w:lvl w:ilvl="5" w:tplc="6C209676" w:tentative="1">
      <w:start w:val="1"/>
      <w:numFmt w:val="bullet"/>
      <w:lvlText w:val=""/>
      <w:lvlJc w:val="left"/>
      <w:pPr>
        <w:tabs>
          <w:tab w:val="num" w:pos="4320"/>
        </w:tabs>
        <w:ind w:left="4320" w:hanging="360"/>
      </w:pPr>
      <w:rPr>
        <w:rFonts w:ascii="Wingdings 2" w:hAnsi="Wingdings 2" w:hint="default"/>
      </w:rPr>
    </w:lvl>
    <w:lvl w:ilvl="6" w:tplc="DA2EBC24" w:tentative="1">
      <w:start w:val="1"/>
      <w:numFmt w:val="bullet"/>
      <w:lvlText w:val=""/>
      <w:lvlJc w:val="left"/>
      <w:pPr>
        <w:tabs>
          <w:tab w:val="num" w:pos="5040"/>
        </w:tabs>
        <w:ind w:left="5040" w:hanging="360"/>
      </w:pPr>
      <w:rPr>
        <w:rFonts w:ascii="Wingdings 2" w:hAnsi="Wingdings 2" w:hint="default"/>
      </w:rPr>
    </w:lvl>
    <w:lvl w:ilvl="7" w:tplc="6572202C" w:tentative="1">
      <w:start w:val="1"/>
      <w:numFmt w:val="bullet"/>
      <w:lvlText w:val=""/>
      <w:lvlJc w:val="left"/>
      <w:pPr>
        <w:tabs>
          <w:tab w:val="num" w:pos="5760"/>
        </w:tabs>
        <w:ind w:left="5760" w:hanging="360"/>
      </w:pPr>
      <w:rPr>
        <w:rFonts w:ascii="Wingdings 2" w:hAnsi="Wingdings 2" w:hint="default"/>
      </w:rPr>
    </w:lvl>
    <w:lvl w:ilvl="8" w:tplc="83224AD8" w:tentative="1">
      <w:start w:val="1"/>
      <w:numFmt w:val="bullet"/>
      <w:lvlText w:val=""/>
      <w:lvlJc w:val="left"/>
      <w:pPr>
        <w:tabs>
          <w:tab w:val="num" w:pos="6480"/>
        </w:tabs>
        <w:ind w:left="6480" w:hanging="360"/>
      </w:pPr>
      <w:rPr>
        <w:rFonts w:ascii="Wingdings 2" w:hAnsi="Wingdings 2" w:hint="default"/>
      </w:rPr>
    </w:lvl>
  </w:abstractNum>
  <w:abstractNum w:abstractNumId="2">
    <w:nsid w:val="47CF083A"/>
    <w:multiLevelType w:val="hybridMultilevel"/>
    <w:tmpl w:val="91B2E5D6"/>
    <w:lvl w:ilvl="0" w:tplc="EF66B462">
      <w:start w:val="1"/>
      <w:numFmt w:val="bullet"/>
      <w:lvlText w:val=""/>
      <w:lvlJc w:val="left"/>
      <w:pPr>
        <w:tabs>
          <w:tab w:val="num" w:pos="540"/>
        </w:tabs>
        <w:ind w:left="540" w:hanging="360"/>
      </w:pPr>
      <w:rPr>
        <w:rFonts w:ascii="Wingdings 2" w:hAnsi="Wingdings 2" w:hint="default"/>
      </w:rPr>
    </w:lvl>
    <w:lvl w:ilvl="1" w:tplc="A3CE90C2" w:tentative="1">
      <w:start w:val="1"/>
      <w:numFmt w:val="bullet"/>
      <w:lvlText w:val=""/>
      <w:lvlJc w:val="left"/>
      <w:pPr>
        <w:tabs>
          <w:tab w:val="num" w:pos="1260"/>
        </w:tabs>
        <w:ind w:left="1260" w:hanging="360"/>
      </w:pPr>
      <w:rPr>
        <w:rFonts w:ascii="Wingdings 2" w:hAnsi="Wingdings 2" w:hint="default"/>
      </w:rPr>
    </w:lvl>
    <w:lvl w:ilvl="2" w:tplc="DE70FAFA" w:tentative="1">
      <w:start w:val="1"/>
      <w:numFmt w:val="bullet"/>
      <w:lvlText w:val=""/>
      <w:lvlJc w:val="left"/>
      <w:pPr>
        <w:tabs>
          <w:tab w:val="num" w:pos="1980"/>
        </w:tabs>
        <w:ind w:left="1980" w:hanging="360"/>
      </w:pPr>
      <w:rPr>
        <w:rFonts w:ascii="Wingdings 2" w:hAnsi="Wingdings 2" w:hint="default"/>
      </w:rPr>
    </w:lvl>
    <w:lvl w:ilvl="3" w:tplc="E47AB41E" w:tentative="1">
      <w:start w:val="1"/>
      <w:numFmt w:val="bullet"/>
      <w:lvlText w:val=""/>
      <w:lvlJc w:val="left"/>
      <w:pPr>
        <w:tabs>
          <w:tab w:val="num" w:pos="2700"/>
        </w:tabs>
        <w:ind w:left="2700" w:hanging="360"/>
      </w:pPr>
      <w:rPr>
        <w:rFonts w:ascii="Wingdings 2" w:hAnsi="Wingdings 2" w:hint="default"/>
      </w:rPr>
    </w:lvl>
    <w:lvl w:ilvl="4" w:tplc="753CD8B4" w:tentative="1">
      <w:start w:val="1"/>
      <w:numFmt w:val="bullet"/>
      <w:lvlText w:val=""/>
      <w:lvlJc w:val="left"/>
      <w:pPr>
        <w:tabs>
          <w:tab w:val="num" w:pos="3420"/>
        </w:tabs>
        <w:ind w:left="3420" w:hanging="360"/>
      </w:pPr>
      <w:rPr>
        <w:rFonts w:ascii="Wingdings 2" w:hAnsi="Wingdings 2" w:hint="default"/>
      </w:rPr>
    </w:lvl>
    <w:lvl w:ilvl="5" w:tplc="2A6AABA0" w:tentative="1">
      <w:start w:val="1"/>
      <w:numFmt w:val="bullet"/>
      <w:lvlText w:val=""/>
      <w:lvlJc w:val="left"/>
      <w:pPr>
        <w:tabs>
          <w:tab w:val="num" w:pos="4140"/>
        </w:tabs>
        <w:ind w:left="4140" w:hanging="360"/>
      </w:pPr>
      <w:rPr>
        <w:rFonts w:ascii="Wingdings 2" w:hAnsi="Wingdings 2" w:hint="default"/>
      </w:rPr>
    </w:lvl>
    <w:lvl w:ilvl="6" w:tplc="B3CE6ADC" w:tentative="1">
      <w:start w:val="1"/>
      <w:numFmt w:val="bullet"/>
      <w:lvlText w:val=""/>
      <w:lvlJc w:val="left"/>
      <w:pPr>
        <w:tabs>
          <w:tab w:val="num" w:pos="4860"/>
        </w:tabs>
        <w:ind w:left="4860" w:hanging="360"/>
      </w:pPr>
      <w:rPr>
        <w:rFonts w:ascii="Wingdings 2" w:hAnsi="Wingdings 2" w:hint="default"/>
      </w:rPr>
    </w:lvl>
    <w:lvl w:ilvl="7" w:tplc="0FD24428" w:tentative="1">
      <w:start w:val="1"/>
      <w:numFmt w:val="bullet"/>
      <w:lvlText w:val=""/>
      <w:lvlJc w:val="left"/>
      <w:pPr>
        <w:tabs>
          <w:tab w:val="num" w:pos="5580"/>
        </w:tabs>
        <w:ind w:left="5580" w:hanging="360"/>
      </w:pPr>
      <w:rPr>
        <w:rFonts w:ascii="Wingdings 2" w:hAnsi="Wingdings 2" w:hint="default"/>
      </w:rPr>
    </w:lvl>
    <w:lvl w:ilvl="8" w:tplc="FFBC5EB0" w:tentative="1">
      <w:start w:val="1"/>
      <w:numFmt w:val="bullet"/>
      <w:lvlText w:val=""/>
      <w:lvlJc w:val="left"/>
      <w:pPr>
        <w:tabs>
          <w:tab w:val="num" w:pos="6300"/>
        </w:tabs>
        <w:ind w:left="6300" w:hanging="360"/>
      </w:pPr>
      <w:rPr>
        <w:rFonts w:ascii="Wingdings 2" w:hAnsi="Wingdings 2" w:hint="default"/>
      </w:rPr>
    </w:lvl>
  </w:abstractNum>
  <w:abstractNum w:abstractNumId="3">
    <w:nsid w:val="7E067F64"/>
    <w:multiLevelType w:val="hybridMultilevel"/>
    <w:tmpl w:val="D2443706"/>
    <w:lvl w:ilvl="0" w:tplc="6FF44186">
      <w:start w:val="1"/>
      <w:numFmt w:val="bullet"/>
      <w:lvlText w:val=""/>
      <w:lvlJc w:val="left"/>
      <w:pPr>
        <w:tabs>
          <w:tab w:val="num" w:pos="720"/>
        </w:tabs>
        <w:ind w:left="720" w:hanging="360"/>
      </w:pPr>
      <w:rPr>
        <w:rFonts w:ascii="Wingdings 2" w:hAnsi="Wingdings 2" w:hint="default"/>
      </w:rPr>
    </w:lvl>
    <w:lvl w:ilvl="1" w:tplc="24DA2C98" w:tentative="1">
      <w:start w:val="1"/>
      <w:numFmt w:val="bullet"/>
      <w:lvlText w:val=""/>
      <w:lvlJc w:val="left"/>
      <w:pPr>
        <w:tabs>
          <w:tab w:val="num" w:pos="1440"/>
        </w:tabs>
        <w:ind w:left="1440" w:hanging="360"/>
      </w:pPr>
      <w:rPr>
        <w:rFonts w:ascii="Wingdings 2" w:hAnsi="Wingdings 2" w:hint="default"/>
      </w:rPr>
    </w:lvl>
    <w:lvl w:ilvl="2" w:tplc="50A8C3EE" w:tentative="1">
      <w:start w:val="1"/>
      <w:numFmt w:val="bullet"/>
      <w:lvlText w:val=""/>
      <w:lvlJc w:val="left"/>
      <w:pPr>
        <w:tabs>
          <w:tab w:val="num" w:pos="2160"/>
        </w:tabs>
        <w:ind w:left="2160" w:hanging="360"/>
      </w:pPr>
      <w:rPr>
        <w:rFonts w:ascii="Wingdings 2" w:hAnsi="Wingdings 2" w:hint="default"/>
      </w:rPr>
    </w:lvl>
    <w:lvl w:ilvl="3" w:tplc="2C10BE28" w:tentative="1">
      <w:start w:val="1"/>
      <w:numFmt w:val="bullet"/>
      <w:lvlText w:val=""/>
      <w:lvlJc w:val="left"/>
      <w:pPr>
        <w:tabs>
          <w:tab w:val="num" w:pos="2880"/>
        </w:tabs>
        <w:ind w:left="2880" w:hanging="360"/>
      </w:pPr>
      <w:rPr>
        <w:rFonts w:ascii="Wingdings 2" w:hAnsi="Wingdings 2" w:hint="default"/>
      </w:rPr>
    </w:lvl>
    <w:lvl w:ilvl="4" w:tplc="8DE40C74" w:tentative="1">
      <w:start w:val="1"/>
      <w:numFmt w:val="bullet"/>
      <w:lvlText w:val=""/>
      <w:lvlJc w:val="left"/>
      <w:pPr>
        <w:tabs>
          <w:tab w:val="num" w:pos="3600"/>
        </w:tabs>
        <w:ind w:left="3600" w:hanging="360"/>
      </w:pPr>
      <w:rPr>
        <w:rFonts w:ascii="Wingdings 2" w:hAnsi="Wingdings 2" w:hint="default"/>
      </w:rPr>
    </w:lvl>
    <w:lvl w:ilvl="5" w:tplc="05DABA12" w:tentative="1">
      <w:start w:val="1"/>
      <w:numFmt w:val="bullet"/>
      <w:lvlText w:val=""/>
      <w:lvlJc w:val="left"/>
      <w:pPr>
        <w:tabs>
          <w:tab w:val="num" w:pos="4320"/>
        </w:tabs>
        <w:ind w:left="4320" w:hanging="360"/>
      </w:pPr>
      <w:rPr>
        <w:rFonts w:ascii="Wingdings 2" w:hAnsi="Wingdings 2" w:hint="default"/>
      </w:rPr>
    </w:lvl>
    <w:lvl w:ilvl="6" w:tplc="C12C6A7E" w:tentative="1">
      <w:start w:val="1"/>
      <w:numFmt w:val="bullet"/>
      <w:lvlText w:val=""/>
      <w:lvlJc w:val="left"/>
      <w:pPr>
        <w:tabs>
          <w:tab w:val="num" w:pos="5040"/>
        </w:tabs>
        <w:ind w:left="5040" w:hanging="360"/>
      </w:pPr>
      <w:rPr>
        <w:rFonts w:ascii="Wingdings 2" w:hAnsi="Wingdings 2" w:hint="default"/>
      </w:rPr>
    </w:lvl>
    <w:lvl w:ilvl="7" w:tplc="F41446D8" w:tentative="1">
      <w:start w:val="1"/>
      <w:numFmt w:val="bullet"/>
      <w:lvlText w:val=""/>
      <w:lvlJc w:val="left"/>
      <w:pPr>
        <w:tabs>
          <w:tab w:val="num" w:pos="5760"/>
        </w:tabs>
        <w:ind w:left="5760" w:hanging="360"/>
      </w:pPr>
      <w:rPr>
        <w:rFonts w:ascii="Wingdings 2" w:hAnsi="Wingdings 2" w:hint="default"/>
      </w:rPr>
    </w:lvl>
    <w:lvl w:ilvl="8" w:tplc="1A36FFB6"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075"/>
    <w:rsid w:val="000751E3"/>
    <w:rsid w:val="00100BD1"/>
    <w:rsid w:val="00311075"/>
    <w:rsid w:val="005A3413"/>
    <w:rsid w:val="008468DF"/>
    <w:rsid w:val="00AB65D4"/>
    <w:rsid w:val="00D4382E"/>
    <w:rsid w:val="00DC2521"/>
    <w:rsid w:val="00E51915"/>
    <w:rsid w:val="00F20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07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07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2482719">
      <w:bodyDiv w:val="1"/>
      <w:marLeft w:val="0"/>
      <w:marRight w:val="0"/>
      <w:marTop w:val="0"/>
      <w:marBottom w:val="0"/>
      <w:divBdr>
        <w:top w:val="none" w:sz="0" w:space="0" w:color="auto"/>
        <w:left w:val="none" w:sz="0" w:space="0" w:color="auto"/>
        <w:bottom w:val="none" w:sz="0" w:space="0" w:color="auto"/>
        <w:right w:val="none" w:sz="0" w:space="0" w:color="auto"/>
      </w:divBdr>
      <w:divsChild>
        <w:div w:id="566651091">
          <w:marLeft w:val="432"/>
          <w:marRight w:val="0"/>
          <w:marTop w:val="48"/>
          <w:marBottom w:val="0"/>
          <w:divBdr>
            <w:top w:val="none" w:sz="0" w:space="0" w:color="auto"/>
            <w:left w:val="none" w:sz="0" w:space="0" w:color="auto"/>
            <w:bottom w:val="none" w:sz="0" w:space="0" w:color="auto"/>
            <w:right w:val="none" w:sz="0" w:space="0" w:color="auto"/>
          </w:divBdr>
        </w:div>
        <w:div w:id="904343215">
          <w:marLeft w:val="432"/>
          <w:marRight w:val="0"/>
          <w:marTop w:val="48"/>
          <w:marBottom w:val="0"/>
          <w:divBdr>
            <w:top w:val="none" w:sz="0" w:space="0" w:color="auto"/>
            <w:left w:val="none" w:sz="0" w:space="0" w:color="auto"/>
            <w:bottom w:val="none" w:sz="0" w:space="0" w:color="auto"/>
            <w:right w:val="none" w:sz="0" w:space="0" w:color="auto"/>
          </w:divBdr>
        </w:div>
        <w:div w:id="1426724898">
          <w:marLeft w:val="432"/>
          <w:marRight w:val="0"/>
          <w:marTop w:val="48"/>
          <w:marBottom w:val="0"/>
          <w:divBdr>
            <w:top w:val="none" w:sz="0" w:space="0" w:color="auto"/>
            <w:left w:val="none" w:sz="0" w:space="0" w:color="auto"/>
            <w:bottom w:val="none" w:sz="0" w:space="0" w:color="auto"/>
            <w:right w:val="none" w:sz="0" w:space="0" w:color="auto"/>
          </w:divBdr>
        </w:div>
        <w:div w:id="1045638018">
          <w:marLeft w:val="432"/>
          <w:marRight w:val="0"/>
          <w:marTop w:val="48"/>
          <w:marBottom w:val="0"/>
          <w:divBdr>
            <w:top w:val="none" w:sz="0" w:space="0" w:color="auto"/>
            <w:left w:val="none" w:sz="0" w:space="0" w:color="auto"/>
            <w:bottom w:val="none" w:sz="0" w:space="0" w:color="auto"/>
            <w:right w:val="none" w:sz="0" w:space="0" w:color="auto"/>
          </w:divBdr>
        </w:div>
        <w:div w:id="1880320090">
          <w:marLeft w:val="432"/>
          <w:marRight w:val="0"/>
          <w:marTop w:val="48"/>
          <w:marBottom w:val="0"/>
          <w:divBdr>
            <w:top w:val="none" w:sz="0" w:space="0" w:color="auto"/>
            <w:left w:val="none" w:sz="0" w:space="0" w:color="auto"/>
            <w:bottom w:val="none" w:sz="0" w:space="0" w:color="auto"/>
            <w:right w:val="none" w:sz="0" w:space="0" w:color="auto"/>
          </w:divBdr>
        </w:div>
        <w:div w:id="1377658778">
          <w:marLeft w:val="432"/>
          <w:marRight w:val="0"/>
          <w:marTop w:val="48"/>
          <w:marBottom w:val="0"/>
          <w:divBdr>
            <w:top w:val="none" w:sz="0" w:space="0" w:color="auto"/>
            <w:left w:val="none" w:sz="0" w:space="0" w:color="auto"/>
            <w:bottom w:val="none" w:sz="0" w:space="0" w:color="auto"/>
            <w:right w:val="none" w:sz="0" w:space="0" w:color="auto"/>
          </w:divBdr>
        </w:div>
        <w:div w:id="1791581819">
          <w:marLeft w:val="432"/>
          <w:marRight w:val="0"/>
          <w:marTop w:val="48"/>
          <w:marBottom w:val="0"/>
          <w:divBdr>
            <w:top w:val="none" w:sz="0" w:space="0" w:color="auto"/>
            <w:left w:val="none" w:sz="0" w:space="0" w:color="auto"/>
            <w:bottom w:val="none" w:sz="0" w:space="0" w:color="auto"/>
            <w:right w:val="none" w:sz="0" w:space="0" w:color="auto"/>
          </w:divBdr>
        </w:div>
        <w:div w:id="1645351348">
          <w:marLeft w:val="432"/>
          <w:marRight w:val="0"/>
          <w:marTop w:val="48"/>
          <w:marBottom w:val="0"/>
          <w:divBdr>
            <w:top w:val="none" w:sz="0" w:space="0" w:color="auto"/>
            <w:left w:val="none" w:sz="0" w:space="0" w:color="auto"/>
            <w:bottom w:val="none" w:sz="0" w:space="0" w:color="auto"/>
            <w:right w:val="none" w:sz="0" w:space="0" w:color="auto"/>
          </w:divBdr>
        </w:div>
        <w:div w:id="1230307788">
          <w:marLeft w:val="432"/>
          <w:marRight w:val="0"/>
          <w:marTop w:val="48"/>
          <w:marBottom w:val="0"/>
          <w:divBdr>
            <w:top w:val="none" w:sz="0" w:space="0" w:color="auto"/>
            <w:left w:val="none" w:sz="0" w:space="0" w:color="auto"/>
            <w:bottom w:val="none" w:sz="0" w:space="0" w:color="auto"/>
            <w:right w:val="none" w:sz="0" w:space="0" w:color="auto"/>
          </w:divBdr>
        </w:div>
        <w:div w:id="1006710136">
          <w:marLeft w:val="432"/>
          <w:marRight w:val="0"/>
          <w:marTop w:val="50"/>
          <w:marBottom w:val="0"/>
          <w:divBdr>
            <w:top w:val="none" w:sz="0" w:space="0" w:color="auto"/>
            <w:left w:val="none" w:sz="0" w:space="0" w:color="auto"/>
            <w:bottom w:val="none" w:sz="0" w:space="0" w:color="auto"/>
            <w:right w:val="none" w:sz="0" w:space="0" w:color="auto"/>
          </w:divBdr>
        </w:div>
        <w:div w:id="228537573">
          <w:marLeft w:val="432"/>
          <w:marRight w:val="0"/>
          <w:marTop w:val="48"/>
          <w:marBottom w:val="0"/>
          <w:divBdr>
            <w:top w:val="none" w:sz="0" w:space="0" w:color="auto"/>
            <w:left w:val="none" w:sz="0" w:space="0" w:color="auto"/>
            <w:bottom w:val="none" w:sz="0" w:space="0" w:color="auto"/>
            <w:right w:val="none" w:sz="0" w:space="0" w:color="auto"/>
          </w:divBdr>
        </w:div>
        <w:div w:id="644042952">
          <w:marLeft w:val="432"/>
          <w:marRight w:val="0"/>
          <w:marTop w:val="48"/>
          <w:marBottom w:val="0"/>
          <w:divBdr>
            <w:top w:val="none" w:sz="0" w:space="0" w:color="auto"/>
            <w:left w:val="none" w:sz="0" w:space="0" w:color="auto"/>
            <w:bottom w:val="none" w:sz="0" w:space="0" w:color="auto"/>
            <w:right w:val="none" w:sz="0" w:space="0" w:color="auto"/>
          </w:divBdr>
        </w:div>
      </w:divsChild>
    </w:div>
    <w:div w:id="1689596309">
      <w:bodyDiv w:val="1"/>
      <w:marLeft w:val="0"/>
      <w:marRight w:val="0"/>
      <w:marTop w:val="0"/>
      <w:marBottom w:val="0"/>
      <w:divBdr>
        <w:top w:val="none" w:sz="0" w:space="0" w:color="auto"/>
        <w:left w:val="none" w:sz="0" w:space="0" w:color="auto"/>
        <w:bottom w:val="none" w:sz="0" w:space="0" w:color="auto"/>
        <w:right w:val="none" w:sz="0" w:space="0" w:color="auto"/>
      </w:divBdr>
      <w:divsChild>
        <w:div w:id="1839076079">
          <w:marLeft w:val="432"/>
          <w:marRight w:val="0"/>
          <w:marTop w:val="125"/>
          <w:marBottom w:val="0"/>
          <w:divBdr>
            <w:top w:val="none" w:sz="0" w:space="0" w:color="auto"/>
            <w:left w:val="none" w:sz="0" w:space="0" w:color="auto"/>
            <w:bottom w:val="none" w:sz="0" w:space="0" w:color="auto"/>
            <w:right w:val="none" w:sz="0" w:space="0" w:color="auto"/>
          </w:divBdr>
        </w:div>
        <w:div w:id="250509516">
          <w:marLeft w:val="1008"/>
          <w:marRight w:val="0"/>
          <w:marTop w:val="115"/>
          <w:marBottom w:val="0"/>
          <w:divBdr>
            <w:top w:val="none" w:sz="0" w:space="0" w:color="auto"/>
            <w:left w:val="none" w:sz="0" w:space="0" w:color="auto"/>
            <w:bottom w:val="none" w:sz="0" w:space="0" w:color="auto"/>
            <w:right w:val="none" w:sz="0" w:space="0" w:color="auto"/>
          </w:divBdr>
        </w:div>
      </w:divsChild>
    </w:div>
    <w:div w:id="1946419809">
      <w:bodyDiv w:val="1"/>
      <w:marLeft w:val="0"/>
      <w:marRight w:val="0"/>
      <w:marTop w:val="0"/>
      <w:marBottom w:val="0"/>
      <w:divBdr>
        <w:top w:val="none" w:sz="0" w:space="0" w:color="auto"/>
        <w:left w:val="none" w:sz="0" w:space="0" w:color="auto"/>
        <w:bottom w:val="none" w:sz="0" w:space="0" w:color="auto"/>
        <w:right w:val="none" w:sz="0" w:space="0" w:color="auto"/>
      </w:divBdr>
      <w:divsChild>
        <w:div w:id="541139583">
          <w:marLeft w:val="432"/>
          <w:marRight w:val="0"/>
          <w:marTop w:val="125"/>
          <w:marBottom w:val="0"/>
          <w:divBdr>
            <w:top w:val="none" w:sz="0" w:space="0" w:color="auto"/>
            <w:left w:val="none" w:sz="0" w:space="0" w:color="auto"/>
            <w:bottom w:val="none" w:sz="0" w:space="0" w:color="auto"/>
            <w:right w:val="none" w:sz="0" w:space="0" w:color="auto"/>
          </w:divBdr>
        </w:div>
      </w:divsChild>
    </w:div>
    <w:div w:id="2042053887">
      <w:bodyDiv w:val="1"/>
      <w:marLeft w:val="0"/>
      <w:marRight w:val="0"/>
      <w:marTop w:val="0"/>
      <w:marBottom w:val="0"/>
      <w:divBdr>
        <w:top w:val="none" w:sz="0" w:space="0" w:color="auto"/>
        <w:left w:val="none" w:sz="0" w:space="0" w:color="auto"/>
        <w:bottom w:val="none" w:sz="0" w:space="0" w:color="auto"/>
        <w:right w:val="none" w:sz="0" w:space="0" w:color="auto"/>
      </w:divBdr>
      <w:divsChild>
        <w:div w:id="1591741501">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Sneller, Hannah Marie</dc:creator>
  <cp:keywords/>
  <dc:description/>
  <cp:lastModifiedBy>Boykan, Rachel</cp:lastModifiedBy>
  <cp:revision>2</cp:revision>
  <dcterms:created xsi:type="dcterms:W3CDTF">2013-02-08T18:28:00Z</dcterms:created>
  <dcterms:modified xsi:type="dcterms:W3CDTF">2013-02-08T18:28:00Z</dcterms:modified>
</cp:coreProperties>
</file>